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90" w:rsidRPr="007725BF" w:rsidRDefault="00943390" w:rsidP="00943390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-45720</wp:posOffset>
            </wp:positionV>
            <wp:extent cx="878897" cy="707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97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5BF">
        <w:rPr>
          <w:rFonts w:ascii="Arial" w:hAnsi="Arial" w:cs="Arial"/>
          <w:b/>
        </w:rPr>
        <w:t>MaineDOT/ACEC-Maine Joint Transportation Committee</w:t>
      </w:r>
    </w:p>
    <w:p w:rsidR="00943390" w:rsidRDefault="00943390" w:rsidP="009433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13, 2015</w:t>
      </w:r>
    </w:p>
    <w:p w:rsidR="00943390" w:rsidRPr="00125B54" w:rsidRDefault="00943390" w:rsidP="009433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Meeting </w:t>
      </w:r>
      <w:r w:rsidRPr="007725BF">
        <w:rPr>
          <w:rFonts w:ascii="Arial" w:hAnsi="Arial" w:cs="Arial"/>
          <w:sz w:val="22"/>
          <w:szCs w:val="22"/>
        </w:rPr>
        <w:t>Sign-In Sheet (</w:t>
      </w:r>
      <w:r>
        <w:rPr>
          <w:rFonts w:ascii="Arial" w:hAnsi="Arial" w:cs="Arial"/>
          <w:sz w:val="22"/>
          <w:szCs w:val="22"/>
        </w:rPr>
        <w:t>X = attendance)</w:t>
      </w:r>
    </w:p>
    <w:p w:rsidR="00943390" w:rsidRPr="004E51CC" w:rsidRDefault="00943390" w:rsidP="00943390">
      <w:pPr>
        <w:rPr>
          <w:i/>
        </w:rPr>
      </w:pPr>
      <w:r>
        <w:tab/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240"/>
        <w:gridCol w:w="3421"/>
      </w:tblGrid>
      <w:tr w:rsidR="00943390" w:rsidRPr="00760824" w:rsidTr="00751B0E">
        <w:tc>
          <w:tcPr>
            <w:tcW w:w="648" w:type="dxa"/>
            <w:shd w:val="clear" w:color="auto" w:fill="auto"/>
          </w:tcPr>
          <w:p w:rsidR="00943390" w:rsidRPr="00760824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760824" w:rsidRDefault="00943390" w:rsidP="00751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082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240" w:type="dxa"/>
            <w:shd w:val="clear" w:color="auto" w:fill="auto"/>
          </w:tcPr>
          <w:p w:rsidR="00943390" w:rsidRPr="00760824" w:rsidRDefault="00943390" w:rsidP="00751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082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3421" w:type="dxa"/>
            <w:shd w:val="clear" w:color="auto" w:fill="auto"/>
          </w:tcPr>
          <w:p w:rsidR="00943390" w:rsidRPr="007725BF" w:rsidRDefault="00943390" w:rsidP="00751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5BF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names not listed below</w:t>
            </w: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Patrick Adams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 - Planning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Norman Baker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TYLin International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Bean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CLD Consulting Engineers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Bodge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MaineDOT– Highway Program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F38A1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 Bryant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VHB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Jack Burgess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Becker Structural Engineers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Chaput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S.W. Cole Engineering, Inc.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 Crawford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MaineDOT-Bur. Project Dev.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Cummings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MaineDOT - 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Peggy Duval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Kleinfelder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Wayne Emington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FHWA- Maine Division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 Ettinger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Gorrill-Palmer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Debbi Farrell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 - CPO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Brad Foley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MaineDOT-Highway Program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Darrell Ford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Parsons Brinckerhoff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Wayne Frankhauser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 – Bridge Program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JoAnn Fryer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CLD Consulting Engineers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 w:rsidRPr="00DC7B66">
              <w:rPr>
                <w:rFonts w:ascii="Arial" w:hAnsi="Arial" w:cs="Arial"/>
                <w:sz w:val="22"/>
                <w:szCs w:val="22"/>
              </w:rPr>
              <w:t>Jason Gallant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 w:rsidRPr="00DC7B66">
              <w:rPr>
                <w:rFonts w:ascii="Arial" w:hAnsi="Arial" w:cs="Arial"/>
                <w:sz w:val="22"/>
                <w:szCs w:val="22"/>
              </w:rPr>
              <w:t>CMA Engineers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Gorrill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Gorrill - Palmer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Tony Grande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VHB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Gina Gulseth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Terracon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Hodgdon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VHB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Hudson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CMA Engineers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 Keezer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MaineDOT- Traffic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 Kittridge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MaineDOT 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Klimm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Parsons Brinckerhoff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 Lowell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TransSystems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Mansir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Erdman Anthony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Cheryl Martin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FHWA – Maine Division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Israel Maynard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Stantec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Mitchell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HNTB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 w:rsidRPr="00DC7B66">
              <w:rPr>
                <w:rFonts w:ascii="Arial" w:hAnsi="Arial" w:cs="Arial"/>
                <w:sz w:val="22"/>
                <w:szCs w:val="22"/>
              </w:rPr>
              <w:t>Mike Moreau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 w:rsidRPr="00DC7B66">
              <w:rPr>
                <w:rFonts w:ascii="Arial" w:hAnsi="Arial" w:cs="Arial"/>
                <w:sz w:val="22"/>
                <w:szCs w:val="22"/>
              </w:rPr>
              <w:t>MaineDOT – Utility Engineer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Todd Pelletier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Peterson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Golder Associates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Pottle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FST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Pulver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MaineDOT-Bur. Project Dev.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 Rollins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MaineDOT-Bur. of Planning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 w:rsidRPr="00DC7B66">
              <w:rPr>
                <w:rFonts w:ascii="Arial" w:hAnsi="Arial" w:cs="Arial"/>
                <w:sz w:val="22"/>
                <w:szCs w:val="22"/>
              </w:rPr>
              <w:t>Gary A. Santy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 w:rsidRPr="00DC7B66">
              <w:rPr>
                <w:rFonts w:ascii="Arial" w:hAnsi="Arial" w:cs="Arial"/>
                <w:sz w:val="22"/>
                <w:szCs w:val="22"/>
              </w:rPr>
              <w:t>Stantec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Savage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Acorn Engineering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Sawyer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Sebego Technics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Skehan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Snow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GZA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Steele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 w:rsidRPr="00DA32B0">
              <w:rPr>
                <w:rFonts w:ascii="Arial" w:hAnsi="Arial" w:cs="Arial"/>
                <w:sz w:val="22"/>
                <w:szCs w:val="22"/>
              </w:rPr>
              <w:t>Kleinfelder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Tweedie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MaineDOT- Multimodal Prog.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55103C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 Van Ooyen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 Turnpike Authority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rPr>
          <w:trHeight w:val="323"/>
        </w:trPr>
        <w:tc>
          <w:tcPr>
            <w:tcW w:w="648" w:type="dxa"/>
            <w:shd w:val="clear" w:color="auto" w:fill="auto"/>
          </w:tcPr>
          <w:p w:rsidR="00943390" w:rsidRDefault="00943390" w:rsidP="00751B0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Guy Whittington</w:t>
            </w:r>
          </w:p>
        </w:tc>
        <w:tc>
          <w:tcPr>
            <w:tcW w:w="3240" w:type="dxa"/>
            <w:shd w:val="clear" w:color="auto" w:fill="auto"/>
          </w:tcPr>
          <w:p w:rsidR="00943390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MaineDOT - Contracts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F043F6" w:rsidRDefault="00943390" w:rsidP="00751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St. Pierre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S.W. Cole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  <w:tr w:rsidR="00943390" w:rsidRPr="00DC7B66" w:rsidTr="00751B0E">
        <w:tc>
          <w:tcPr>
            <w:tcW w:w="648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Long</w:t>
            </w:r>
          </w:p>
        </w:tc>
        <w:tc>
          <w:tcPr>
            <w:tcW w:w="3240" w:type="dxa"/>
            <w:shd w:val="clear" w:color="auto" w:fill="auto"/>
          </w:tcPr>
          <w:p w:rsidR="00943390" w:rsidRPr="00DC7B66" w:rsidRDefault="00943390" w:rsidP="0075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McFarland Johnson</w:t>
            </w:r>
          </w:p>
        </w:tc>
        <w:tc>
          <w:tcPr>
            <w:tcW w:w="3421" w:type="dxa"/>
            <w:shd w:val="clear" w:color="auto" w:fill="auto"/>
          </w:tcPr>
          <w:p w:rsidR="00943390" w:rsidRPr="00DC7B66" w:rsidRDefault="00943390" w:rsidP="00751B0E">
            <w:pPr>
              <w:rPr>
                <w:sz w:val="22"/>
                <w:szCs w:val="22"/>
              </w:rPr>
            </w:pPr>
          </w:p>
        </w:tc>
      </w:tr>
    </w:tbl>
    <w:p w:rsidR="00943390" w:rsidRDefault="00943390" w:rsidP="00943390"/>
    <w:p w:rsidR="00CF22E7" w:rsidRPr="004367C5" w:rsidRDefault="00C203D2" w:rsidP="00CF22E7">
      <w:pPr>
        <w:jc w:val="center"/>
        <w:rPr>
          <w:rFonts w:ascii="Arial" w:hAnsi="Arial" w:cs="Arial"/>
          <w:sz w:val="22"/>
          <w:szCs w:val="22"/>
        </w:rPr>
      </w:pPr>
      <w:r w:rsidRPr="004367C5">
        <w:rPr>
          <w:rFonts w:ascii="Arial" w:hAnsi="Arial" w:cs="Arial"/>
          <w:sz w:val="22"/>
          <w:szCs w:val="22"/>
        </w:rPr>
        <w:t xml:space="preserve"> </w:t>
      </w:r>
      <w:r w:rsidR="00CF22E7" w:rsidRPr="004367C5">
        <w:rPr>
          <w:rFonts w:ascii="Arial" w:hAnsi="Arial" w:cs="Arial"/>
          <w:sz w:val="22"/>
          <w:szCs w:val="22"/>
        </w:rPr>
        <w:t>MAINE DEPARTMENT OF TRANSPORTATION</w:t>
      </w:r>
    </w:p>
    <w:p w:rsidR="00B37CC2" w:rsidRPr="004367C5" w:rsidRDefault="00B37CC2" w:rsidP="00CF22E7">
      <w:pPr>
        <w:jc w:val="center"/>
        <w:rPr>
          <w:rFonts w:ascii="Arial" w:hAnsi="Arial" w:cs="Arial"/>
          <w:sz w:val="22"/>
          <w:szCs w:val="22"/>
        </w:rPr>
      </w:pPr>
      <w:r w:rsidRPr="004367C5">
        <w:rPr>
          <w:rFonts w:ascii="Arial" w:hAnsi="Arial" w:cs="Arial"/>
          <w:sz w:val="22"/>
          <w:szCs w:val="22"/>
        </w:rPr>
        <w:t>and</w:t>
      </w:r>
    </w:p>
    <w:p w:rsidR="00B37CC2" w:rsidRPr="004367C5" w:rsidRDefault="00C203D2" w:rsidP="00CF22E7">
      <w:pPr>
        <w:jc w:val="center"/>
        <w:rPr>
          <w:rFonts w:ascii="Arial" w:hAnsi="Arial" w:cs="Arial"/>
          <w:sz w:val="22"/>
          <w:szCs w:val="22"/>
        </w:rPr>
      </w:pPr>
      <w:r w:rsidRPr="004367C5">
        <w:rPr>
          <w:rFonts w:ascii="Arial" w:hAnsi="Arial" w:cs="Arial"/>
          <w:sz w:val="22"/>
          <w:szCs w:val="22"/>
        </w:rPr>
        <w:t xml:space="preserve">     </w:t>
      </w:r>
      <w:r w:rsidR="00B57032" w:rsidRPr="004367C5">
        <w:rPr>
          <w:rFonts w:ascii="Arial" w:hAnsi="Arial" w:cs="Arial"/>
          <w:sz w:val="22"/>
          <w:szCs w:val="22"/>
        </w:rPr>
        <w:t>A</w:t>
      </w:r>
      <w:r w:rsidR="00F1758A" w:rsidRPr="004367C5">
        <w:rPr>
          <w:rFonts w:ascii="Arial" w:hAnsi="Arial" w:cs="Arial"/>
          <w:sz w:val="22"/>
          <w:szCs w:val="22"/>
        </w:rPr>
        <w:t>MERICAN</w:t>
      </w:r>
      <w:r w:rsidR="00B57032" w:rsidRPr="004367C5">
        <w:rPr>
          <w:rFonts w:ascii="Arial" w:hAnsi="Arial" w:cs="Arial"/>
          <w:sz w:val="22"/>
          <w:szCs w:val="22"/>
        </w:rPr>
        <w:t xml:space="preserve"> C</w:t>
      </w:r>
      <w:r w:rsidR="00F1758A" w:rsidRPr="004367C5">
        <w:rPr>
          <w:rFonts w:ascii="Arial" w:hAnsi="Arial" w:cs="Arial"/>
          <w:sz w:val="22"/>
          <w:szCs w:val="22"/>
        </w:rPr>
        <w:t>OUNCIL</w:t>
      </w:r>
      <w:r w:rsidR="00B57032" w:rsidRPr="004367C5">
        <w:rPr>
          <w:rFonts w:ascii="Arial" w:hAnsi="Arial" w:cs="Arial"/>
          <w:sz w:val="22"/>
          <w:szCs w:val="22"/>
        </w:rPr>
        <w:t xml:space="preserve"> </w:t>
      </w:r>
      <w:r w:rsidR="00F1758A" w:rsidRPr="004367C5">
        <w:rPr>
          <w:rFonts w:ascii="Arial" w:hAnsi="Arial" w:cs="Arial"/>
          <w:sz w:val="22"/>
          <w:szCs w:val="22"/>
        </w:rPr>
        <w:t>OF ENGINEERING COMPANIES</w:t>
      </w:r>
      <w:r w:rsidR="00B57032" w:rsidRPr="004367C5">
        <w:rPr>
          <w:rFonts w:ascii="Arial" w:hAnsi="Arial" w:cs="Arial"/>
          <w:sz w:val="22"/>
          <w:szCs w:val="22"/>
        </w:rPr>
        <w:t xml:space="preserve"> </w:t>
      </w:r>
    </w:p>
    <w:p w:rsidR="00CF22E7" w:rsidRPr="004367C5" w:rsidRDefault="00B37CC2" w:rsidP="00CF22E7">
      <w:pPr>
        <w:jc w:val="center"/>
        <w:rPr>
          <w:rFonts w:ascii="Arial" w:hAnsi="Arial" w:cs="Arial"/>
          <w:sz w:val="22"/>
          <w:szCs w:val="22"/>
        </w:rPr>
      </w:pPr>
      <w:r w:rsidRPr="004367C5">
        <w:rPr>
          <w:rFonts w:ascii="Arial" w:hAnsi="Arial" w:cs="Arial"/>
          <w:sz w:val="22"/>
          <w:szCs w:val="22"/>
        </w:rPr>
        <w:t xml:space="preserve">Quarterly </w:t>
      </w:r>
      <w:r w:rsidR="00DA2DA0" w:rsidRPr="004367C5">
        <w:rPr>
          <w:rFonts w:ascii="Arial" w:hAnsi="Arial" w:cs="Arial"/>
          <w:sz w:val="22"/>
          <w:szCs w:val="22"/>
        </w:rPr>
        <w:t>Meeting</w:t>
      </w:r>
    </w:p>
    <w:p w:rsidR="00CF22E7" w:rsidRPr="004367C5" w:rsidRDefault="009140E2" w:rsidP="00CF22E7">
      <w:pPr>
        <w:jc w:val="center"/>
        <w:rPr>
          <w:rFonts w:ascii="Arial" w:hAnsi="Arial" w:cs="Arial"/>
          <w:sz w:val="22"/>
          <w:szCs w:val="22"/>
        </w:rPr>
      </w:pPr>
      <w:r w:rsidRPr="004367C5">
        <w:rPr>
          <w:rFonts w:ascii="Arial" w:hAnsi="Arial" w:cs="Arial"/>
          <w:sz w:val="22"/>
          <w:szCs w:val="22"/>
        </w:rPr>
        <w:t>July 13</w:t>
      </w:r>
      <w:r w:rsidR="00B37CC2" w:rsidRPr="004367C5">
        <w:rPr>
          <w:rFonts w:ascii="Arial" w:hAnsi="Arial" w:cs="Arial"/>
          <w:sz w:val="22"/>
          <w:szCs w:val="22"/>
        </w:rPr>
        <w:t>, 2015</w:t>
      </w:r>
      <w:r w:rsidR="0054614E" w:rsidRPr="004367C5">
        <w:rPr>
          <w:rFonts w:ascii="Arial" w:hAnsi="Arial" w:cs="Arial"/>
          <w:sz w:val="22"/>
          <w:szCs w:val="22"/>
        </w:rPr>
        <w:t xml:space="preserve"> </w:t>
      </w:r>
      <w:r w:rsidR="00D70D08" w:rsidRPr="004367C5">
        <w:rPr>
          <w:rFonts w:ascii="Arial" w:hAnsi="Arial" w:cs="Arial"/>
          <w:sz w:val="22"/>
          <w:szCs w:val="22"/>
        </w:rPr>
        <w:t>–</w:t>
      </w:r>
      <w:r w:rsidR="001A007B" w:rsidRPr="004367C5">
        <w:rPr>
          <w:rFonts w:ascii="Arial" w:hAnsi="Arial" w:cs="Arial"/>
          <w:sz w:val="22"/>
          <w:szCs w:val="22"/>
        </w:rPr>
        <w:t xml:space="preserve"> </w:t>
      </w:r>
      <w:r w:rsidR="00D70D08" w:rsidRPr="004367C5">
        <w:rPr>
          <w:rFonts w:ascii="Arial" w:hAnsi="Arial" w:cs="Arial"/>
          <w:sz w:val="22"/>
          <w:szCs w:val="22"/>
        </w:rPr>
        <w:t>1:30</w:t>
      </w:r>
      <w:r w:rsidR="004648DB" w:rsidRPr="004367C5">
        <w:rPr>
          <w:rFonts w:ascii="Arial" w:hAnsi="Arial" w:cs="Arial"/>
          <w:sz w:val="22"/>
          <w:szCs w:val="22"/>
        </w:rPr>
        <w:t xml:space="preserve"> to </w:t>
      </w:r>
      <w:r w:rsidR="00D70D08" w:rsidRPr="004367C5">
        <w:rPr>
          <w:rFonts w:ascii="Arial" w:hAnsi="Arial" w:cs="Arial"/>
          <w:sz w:val="22"/>
          <w:szCs w:val="22"/>
        </w:rPr>
        <w:t>3:00</w:t>
      </w:r>
    </w:p>
    <w:p w:rsidR="00CF22E7" w:rsidRPr="004367C5" w:rsidRDefault="00C203D2" w:rsidP="00CF22E7">
      <w:pPr>
        <w:jc w:val="center"/>
        <w:rPr>
          <w:rFonts w:ascii="Arial" w:hAnsi="Arial" w:cs="Arial"/>
          <w:sz w:val="22"/>
          <w:szCs w:val="22"/>
        </w:rPr>
      </w:pPr>
      <w:r w:rsidRPr="004367C5">
        <w:rPr>
          <w:rFonts w:ascii="Arial" w:hAnsi="Arial" w:cs="Arial"/>
          <w:sz w:val="22"/>
          <w:szCs w:val="22"/>
        </w:rPr>
        <w:t xml:space="preserve">     </w:t>
      </w:r>
      <w:r w:rsidR="00CF22E7" w:rsidRPr="004367C5">
        <w:rPr>
          <w:rFonts w:ascii="Arial" w:hAnsi="Arial" w:cs="Arial"/>
          <w:sz w:val="22"/>
          <w:szCs w:val="22"/>
        </w:rPr>
        <w:t xml:space="preserve">Location – MaineDOT Headquarters, Augusta – </w:t>
      </w:r>
      <w:r w:rsidR="00DE0D0E" w:rsidRPr="004367C5">
        <w:rPr>
          <w:rFonts w:ascii="Arial" w:hAnsi="Arial" w:cs="Arial"/>
          <w:sz w:val="22"/>
          <w:szCs w:val="22"/>
        </w:rPr>
        <w:t xml:space="preserve">Conference Room </w:t>
      </w:r>
      <w:r w:rsidR="00285DCA" w:rsidRPr="004367C5">
        <w:rPr>
          <w:rFonts w:ascii="Arial" w:hAnsi="Arial" w:cs="Arial"/>
          <w:sz w:val="22"/>
          <w:szCs w:val="22"/>
        </w:rPr>
        <w:t>216</w:t>
      </w:r>
    </w:p>
    <w:p w:rsidR="00CF22E7" w:rsidRPr="004367C5" w:rsidRDefault="009140E2" w:rsidP="00CF22E7">
      <w:pPr>
        <w:jc w:val="center"/>
        <w:rPr>
          <w:rFonts w:ascii="Arial" w:hAnsi="Arial" w:cs="Arial"/>
          <w:sz w:val="22"/>
          <w:szCs w:val="22"/>
        </w:rPr>
      </w:pPr>
      <w:r w:rsidRPr="004367C5">
        <w:rPr>
          <w:rFonts w:ascii="Arial" w:hAnsi="Arial" w:cs="Arial"/>
          <w:sz w:val="22"/>
          <w:szCs w:val="22"/>
        </w:rPr>
        <w:t>Meeting Minutes</w:t>
      </w:r>
    </w:p>
    <w:p w:rsidR="00B57032" w:rsidRPr="009E03F6" w:rsidRDefault="00B57032" w:rsidP="001F2151">
      <w:pPr>
        <w:numPr>
          <w:ilvl w:val="0"/>
          <w:numId w:val="1"/>
        </w:numPr>
        <w:tabs>
          <w:tab w:val="clear" w:pos="360"/>
          <w:tab w:val="num" w:pos="720"/>
        </w:tabs>
        <w:ind w:left="720" w:hanging="54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>Introductions</w:t>
      </w:r>
    </w:p>
    <w:p w:rsidR="00B57032" w:rsidRPr="009E03F6" w:rsidRDefault="00B57032" w:rsidP="00B57032">
      <w:pPr>
        <w:tabs>
          <w:tab w:val="num" w:pos="720"/>
        </w:tabs>
        <w:rPr>
          <w:rFonts w:ascii="Arial" w:hAnsi="Arial" w:cs="Arial"/>
          <w:sz w:val="18"/>
          <w:szCs w:val="18"/>
        </w:rPr>
      </w:pPr>
    </w:p>
    <w:p w:rsidR="00B57032" w:rsidRPr="009E03F6" w:rsidRDefault="00B57032" w:rsidP="001F2151">
      <w:pPr>
        <w:numPr>
          <w:ilvl w:val="0"/>
          <w:numId w:val="1"/>
        </w:numPr>
        <w:tabs>
          <w:tab w:val="clear" w:pos="360"/>
          <w:tab w:val="num" w:pos="720"/>
        </w:tabs>
        <w:ind w:hanging="18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>Review Agenda</w:t>
      </w:r>
    </w:p>
    <w:p w:rsidR="00B57032" w:rsidRPr="009E03F6" w:rsidRDefault="00B57032" w:rsidP="00B57032">
      <w:pPr>
        <w:tabs>
          <w:tab w:val="num" w:pos="720"/>
        </w:tabs>
        <w:rPr>
          <w:rFonts w:ascii="Arial" w:hAnsi="Arial" w:cs="Arial"/>
          <w:sz w:val="18"/>
          <w:szCs w:val="18"/>
        </w:rPr>
      </w:pPr>
    </w:p>
    <w:p w:rsidR="00C1569F" w:rsidRPr="009140E2" w:rsidRDefault="008F601C" w:rsidP="009140E2">
      <w:pPr>
        <w:numPr>
          <w:ilvl w:val="0"/>
          <w:numId w:val="1"/>
        </w:numPr>
        <w:tabs>
          <w:tab w:val="clear" w:pos="360"/>
          <w:tab w:val="num" w:pos="720"/>
        </w:tabs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MaineDOT</w:t>
      </w:r>
      <w:r w:rsidR="00097FC5" w:rsidRPr="009E03F6">
        <w:rPr>
          <w:rFonts w:ascii="Arial" w:hAnsi="Arial" w:cs="Arial"/>
          <w:sz w:val="22"/>
          <w:szCs w:val="22"/>
        </w:rPr>
        <w:t xml:space="preserve"> Update</w:t>
      </w:r>
      <w:r>
        <w:rPr>
          <w:rFonts w:ascii="Arial" w:hAnsi="Arial" w:cs="Arial"/>
          <w:sz w:val="22"/>
          <w:szCs w:val="22"/>
        </w:rPr>
        <w:t>s</w:t>
      </w:r>
      <w:r w:rsidR="00D03081" w:rsidRPr="009E03F6">
        <w:rPr>
          <w:rFonts w:ascii="Arial" w:hAnsi="Arial" w:cs="Arial"/>
          <w:sz w:val="22"/>
          <w:szCs w:val="22"/>
        </w:rPr>
        <w:t xml:space="preserve"> </w:t>
      </w:r>
      <w:r w:rsidR="002C3C4E">
        <w:rPr>
          <w:rFonts w:ascii="Arial" w:hAnsi="Arial" w:cs="Arial"/>
          <w:sz w:val="22"/>
          <w:szCs w:val="22"/>
        </w:rPr>
        <w:t>(I</w:t>
      </w:r>
      <w:r w:rsidR="00D03081" w:rsidRPr="009E03F6">
        <w:rPr>
          <w:rFonts w:ascii="Arial" w:hAnsi="Arial" w:cs="Arial"/>
          <w:sz w:val="22"/>
          <w:szCs w:val="22"/>
        </w:rPr>
        <w:t>ncluding personnel changes</w:t>
      </w:r>
      <w:r w:rsidR="002C3C4E">
        <w:rPr>
          <w:rFonts w:ascii="Arial" w:hAnsi="Arial" w:cs="Arial"/>
          <w:sz w:val="22"/>
          <w:szCs w:val="22"/>
        </w:rPr>
        <w:t>)</w:t>
      </w:r>
      <w:r w:rsidR="00D03081" w:rsidRPr="009E03F6">
        <w:rPr>
          <w:rFonts w:ascii="Arial" w:hAnsi="Arial" w:cs="Arial"/>
          <w:sz w:val="22"/>
          <w:szCs w:val="22"/>
        </w:rPr>
        <w:t>.</w:t>
      </w:r>
    </w:p>
    <w:p w:rsidR="00906103" w:rsidRDefault="00906103" w:rsidP="00906103">
      <w:pPr>
        <w:numPr>
          <w:ilvl w:val="1"/>
          <w:numId w:val="1"/>
        </w:numPr>
        <w:tabs>
          <w:tab w:val="clear" w:pos="720"/>
          <w:tab w:val="num" w:pos="1080"/>
        </w:tabs>
        <w:ind w:firstLine="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>Contract Pr</w:t>
      </w:r>
      <w:r>
        <w:rPr>
          <w:rFonts w:ascii="Arial" w:hAnsi="Arial" w:cs="Arial"/>
          <w:sz w:val="22"/>
          <w:szCs w:val="22"/>
        </w:rPr>
        <w:t>ocurement Office – Debbi</w:t>
      </w:r>
      <w:r w:rsidR="000A442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Farrell</w:t>
      </w:r>
    </w:p>
    <w:p w:rsidR="009140E2" w:rsidRDefault="009140E2" w:rsidP="009140E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Prequalification Process is complete and all GCA’s have been executed except for Construction Support Services.</w:t>
      </w:r>
    </w:p>
    <w:p w:rsidR="009140E2" w:rsidRDefault="009140E2" w:rsidP="009140E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Prequal List will be updated to show GCA firms by service area. </w:t>
      </w:r>
    </w:p>
    <w:p w:rsidR="009140E2" w:rsidRDefault="009140E2" w:rsidP="009140E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Construction Support Services – Negotiated Rates</w:t>
      </w:r>
    </w:p>
    <w:p w:rsidR="009140E2" w:rsidRPr="009140E2" w:rsidRDefault="009140E2" w:rsidP="009140E2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Department saw </w:t>
      </w:r>
      <w:r w:rsidR="000A442C">
        <w:rPr>
          <w:rFonts w:ascii="Arial" w:hAnsi="Arial" w:cs="Arial"/>
          <w:sz w:val="22"/>
          <w:szCs w:val="22"/>
        </w:rPr>
        <w:t xml:space="preserve">an increase of $10 or more per </w:t>
      </w:r>
      <w:r>
        <w:rPr>
          <w:rFonts w:ascii="Arial" w:hAnsi="Arial" w:cs="Arial"/>
          <w:sz w:val="22"/>
          <w:szCs w:val="22"/>
        </w:rPr>
        <w:t>hour from several firms and had some firms submitting hourly rates well above the Department’s wage rate caps.  The</w:t>
      </w:r>
      <w:r w:rsidR="000A442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decided to look closely at the rates and determine fair and reasonable rates for each level of inspector. </w:t>
      </w:r>
    </w:p>
    <w:p w:rsidR="009140E2" w:rsidRDefault="009140E2" w:rsidP="009140E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firm’</w:t>
      </w:r>
      <w:r w:rsidR="000A442C">
        <w:rPr>
          <w:rFonts w:ascii="Arial" w:hAnsi="Arial" w:cs="Arial"/>
          <w:sz w:val="22"/>
          <w:szCs w:val="22"/>
        </w:rPr>
        <w:t xml:space="preserve">s </w:t>
      </w:r>
      <w:r w:rsidR="00B502CF">
        <w:rPr>
          <w:rFonts w:ascii="Arial" w:hAnsi="Arial" w:cs="Arial"/>
          <w:sz w:val="22"/>
          <w:szCs w:val="22"/>
        </w:rPr>
        <w:t xml:space="preserve">negotiated rates from the prior Construction Services RFQ </w:t>
      </w:r>
      <w:r>
        <w:rPr>
          <w:rFonts w:ascii="Arial" w:hAnsi="Arial" w:cs="Arial"/>
          <w:sz w:val="22"/>
          <w:szCs w:val="22"/>
        </w:rPr>
        <w:t>were already above what the Department determi</w:t>
      </w:r>
      <w:r w:rsidR="00B502CF">
        <w:rPr>
          <w:rFonts w:ascii="Arial" w:hAnsi="Arial" w:cs="Arial"/>
          <w:sz w:val="22"/>
          <w:szCs w:val="22"/>
        </w:rPr>
        <w:t>ned to be fair and reasonable the ra</w:t>
      </w:r>
      <w:r w:rsidR="000A442C">
        <w:rPr>
          <w:rFonts w:ascii="Arial" w:hAnsi="Arial" w:cs="Arial"/>
          <w:sz w:val="22"/>
          <w:szCs w:val="22"/>
        </w:rPr>
        <w:t>te is capped at the higher rate until such time the Department’s fair and reasonable rates exceeds that amount.</w:t>
      </w:r>
    </w:p>
    <w:p w:rsidR="00B502CF" w:rsidRDefault="00B502CF" w:rsidP="009140E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rates were lower, they can</w:t>
      </w:r>
      <w:r w:rsidR="000A442C">
        <w:rPr>
          <w:rFonts w:ascii="Arial" w:hAnsi="Arial" w:cs="Arial"/>
          <w:sz w:val="22"/>
          <w:szCs w:val="22"/>
        </w:rPr>
        <w:t xml:space="preserve"> be increased</w:t>
      </w:r>
      <w:r>
        <w:rPr>
          <w:rFonts w:ascii="Arial" w:hAnsi="Arial" w:cs="Arial"/>
          <w:sz w:val="22"/>
          <w:szCs w:val="22"/>
        </w:rPr>
        <w:t xml:space="preserve"> to the new </w:t>
      </w:r>
      <w:r w:rsidR="000A442C">
        <w:rPr>
          <w:rFonts w:ascii="Arial" w:hAnsi="Arial" w:cs="Arial"/>
          <w:sz w:val="22"/>
          <w:szCs w:val="22"/>
        </w:rPr>
        <w:t xml:space="preserve">higher </w:t>
      </w:r>
      <w:r>
        <w:rPr>
          <w:rFonts w:ascii="Arial" w:hAnsi="Arial" w:cs="Arial"/>
          <w:sz w:val="22"/>
          <w:szCs w:val="22"/>
        </w:rPr>
        <w:t>rate.</w:t>
      </w:r>
    </w:p>
    <w:p w:rsidR="00B502CF" w:rsidRDefault="00B502CF" w:rsidP="009140E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MaineDOT discussed this </w:t>
      </w:r>
      <w:r w:rsidR="000A442C">
        <w:rPr>
          <w:rFonts w:ascii="Arial" w:hAnsi="Arial" w:cs="Arial"/>
          <w:sz w:val="22"/>
          <w:szCs w:val="22"/>
        </w:rPr>
        <w:t xml:space="preserve">change </w:t>
      </w:r>
      <w:r>
        <w:rPr>
          <w:rFonts w:ascii="Arial" w:hAnsi="Arial" w:cs="Arial"/>
          <w:sz w:val="22"/>
          <w:szCs w:val="22"/>
        </w:rPr>
        <w:t>with FHWA before implementation</w:t>
      </w:r>
      <w:r w:rsidR="000A442C">
        <w:rPr>
          <w:rFonts w:ascii="Arial" w:hAnsi="Arial" w:cs="Arial"/>
          <w:sz w:val="22"/>
          <w:szCs w:val="22"/>
        </w:rPr>
        <w:t>.</w:t>
      </w:r>
    </w:p>
    <w:p w:rsidR="00B502CF" w:rsidRPr="00B502CF" w:rsidRDefault="00B502CF" w:rsidP="00B502C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ACEC of Maine thanks the Contract Procurement Office for the efforts during the RFQ process.</w:t>
      </w:r>
    </w:p>
    <w:p w:rsidR="005B3D47" w:rsidRDefault="00D70D08" w:rsidP="005B3D47">
      <w:pPr>
        <w:numPr>
          <w:ilvl w:val="1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 xml:space="preserve">Highway – </w:t>
      </w:r>
      <w:r w:rsidR="00772D00" w:rsidRPr="009E03F6">
        <w:rPr>
          <w:rFonts w:ascii="Arial" w:hAnsi="Arial" w:cs="Arial"/>
          <w:sz w:val="22"/>
          <w:szCs w:val="22"/>
        </w:rPr>
        <w:t>Brad Foley</w:t>
      </w:r>
    </w:p>
    <w:p w:rsidR="00B502CF" w:rsidRDefault="00B502CF" w:rsidP="00B502C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Vacancies</w:t>
      </w:r>
    </w:p>
    <w:p w:rsidR="00B502CF" w:rsidRDefault="00B502CF" w:rsidP="00B502CF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02CF">
        <w:rPr>
          <w:rFonts w:ascii="Arial" w:hAnsi="Arial" w:cs="Arial"/>
          <w:sz w:val="22"/>
          <w:szCs w:val="22"/>
        </w:rPr>
        <w:t>wo vacant project manager positions in Regions 4 and 5.</w:t>
      </w:r>
    </w:p>
    <w:p w:rsidR="00B502CF" w:rsidRDefault="00B502CF" w:rsidP="00B502CF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 Geotech Position</w:t>
      </w:r>
    </w:p>
    <w:p w:rsidR="00B502CF" w:rsidRDefault="00B502CF" w:rsidP="00B502C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Fifteen Highway Design GCA’s were awarded</w:t>
      </w:r>
    </w:p>
    <w:p w:rsidR="00B502CF" w:rsidRDefault="00B502CF" w:rsidP="00B502C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Highway Program is working to develop a one-day workshop for the GCA firms.</w:t>
      </w:r>
    </w:p>
    <w:p w:rsidR="00B502CF" w:rsidRDefault="00B502CF" w:rsidP="00B502C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 candidate project field reviews are underway</w:t>
      </w:r>
    </w:p>
    <w:p w:rsidR="00B502CF" w:rsidRPr="00B502CF" w:rsidRDefault="00B502CF" w:rsidP="00B502C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handful of new projects will be assigned th</w:t>
      </w:r>
      <w:r w:rsidR="00271C6F">
        <w:rPr>
          <w:rFonts w:ascii="Arial" w:hAnsi="Arial" w:cs="Arial"/>
          <w:sz w:val="22"/>
          <w:szCs w:val="22"/>
        </w:rPr>
        <w:t>is fall. They are waiting on existing conditions surveys.</w:t>
      </w:r>
    </w:p>
    <w:p w:rsidR="00323E09" w:rsidRPr="00B502CF" w:rsidRDefault="00B502CF" w:rsidP="000A442C">
      <w:pPr>
        <w:pStyle w:val="ListParagraph"/>
        <w:numPr>
          <w:ilvl w:val="0"/>
          <w:numId w:val="22"/>
        </w:numPr>
        <w:tabs>
          <w:tab w:val="left" w:pos="1350"/>
          <w:tab w:val="left" w:pos="1440"/>
        </w:tabs>
        <w:rPr>
          <w:rFonts w:ascii="Arial" w:hAnsi="Arial" w:cs="Arial"/>
          <w:sz w:val="22"/>
          <w:szCs w:val="22"/>
        </w:rPr>
      </w:pPr>
      <w:r w:rsidRPr="00B502CF">
        <w:rPr>
          <w:rFonts w:ascii="Arial" w:hAnsi="Arial" w:cs="Arial"/>
          <w:sz w:val="22"/>
          <w:szCs w:val="22"/>
        </w:rPr>
        <w:t xml:space="preserve"> </w:t>
      </w:r>
      <w:r w:rsidR="00323E09" w:rsidRPr="00B502CF">
        <w:rPr>
          <w:rFonts w:ascii="Arial" w:hAnsi="Arial" w:cs="Arial"/>
          <w:sz w:val="22"/>
          <w:szCs w:val="22"/>
        </w:rPr>
        <w:t xml:space="preserve">Engineering </w:t>
      </w:r>
      <w:r w:rsidR="00271C6F">
        <w:rPr>
          <w:rFonts w:ascii="Arial" w:hAnsi="Arial" w:cs="Arial"/>
          <w:sz w:val="22"/>
          <w:szCs w:val="22"/>
        </w:rPr>
        <w:t>Instructions – working on streamlining website and information locations.</w:t>
      </w:r>
    </w:p>
    <w:p w:rsidR="00906103" w:rsidRPr="009E03F6" w:rsidRDefault="00906103" w:rsidP="005B3D47">
      <w:pPr>
        <w:numPr>
          <w:ilvl w:val="1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Materials Testing – </w:t>
      </w:r>
      <w:r w:rsidR="00271C6F">
        <w:rPr>
          <w:rFonts w:ascii="Arial" w:hAnsi="Arial" w:cs="Arial"/>
          <w:sz w:val="22"/>
          <w:szCs w:val="22"/>
        </w:rPr>
        <w:t>No update</w:t>
      </w:r>
    </w:p>
    <w:p w:rsidR="005B3D47" w:rsidRDefault="005B3D47" w:rsidP="005B3D47">
      <w:pPr>
        <w:numPr>
          <w:ilvl w:val="1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 xml:space="preserve">Multi-Modal – </w:t>
      </w:r>
      <w:r w:rsidR="00772D00" w:rsidRPr="009E03F6">
        <w:rPr>
          <w:rFonts w:ascii="Arial" w:hAnsi="Arial" w:cs="Arial"/>
          <w:sz w:val="22"/>
          <w:szCs w:val="22"/>
        </w:rPr>
        <w:t>Jeff Tweedie</w:t>
      </w:r>
    </w:p>
    <w:p w:rsidR="00271C6F" w:rsidRDefault="00271C6F" w:rsidP="00271C6F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Capital Traffic projects are primarily d</w:t>
      </w:r>
      <w:r w:rsidR="000A442C">
        <w:rPr>
          <w:rFonts w:ascii="Arial" w:hAnsi="Arial" w:cs="Arial"/>
          <w:sz w:val="22"/>
          <w:szCs w:val="22"/>
        </w:rPr>
        <w:t>esigned</w:t>
      </w:r>
      <w:r>
        <w:rPr>
          <w:rFonts w:ascii="Arial" w:hAnsi="Arial" w:cs="Arial"/>
          <w:sz w:val="22"/>
          <w:szCs w:val="22"/>
        </w:rPr>
        <w:t xml:space="preserve"> utilizing consultant resources</w:t>
      </w:r>
      <w:r w:rsidR="000A442C">
        <w:rPr>
          <w:rFonts w:ascii="Arial" w:hAnsi="Arial" w:cs="Arial"/>
          <w:sz w:val="22"/>
          <w:szCs w:val="22"/>
        </w:rPr>
        <w:t>.</w:t>
      </w:r>
    </w:p>
    <w:p w:rsidR="00271C6F" w:rsidRDefault="000A442C" w:rsidP="00271C6F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will c</w:t>
      </w:r>
      <w:r w:rsidR="00271C6F">
        <w:rPr>
          <w:rFonts w:ascii="Arial" w:hAnsi="Arial" w:cs="Arial"/>
          <w:sz w:val="22"/>
          <w:szCs w:val="22"/>
        </w:rPr>
        <w:t>ontinue to use consultant resources for inspection services</w:t>
      </w:r>
      <w:r>
        <w:rPr>
          <w:rFonts w:ascii="Arial" w:hAnsi="Arial" w:cs="Arial"/>
          <w:sz w:val="22"/>
          <w:szCs w:val="22"/>
        </w:rPr>
        <w:t>.</w:t>
      </w:r>
    </w:p>
    <w:p w:rsidR="00271C6F" w:rsidRPr="00271C6F" w:rsidRDefault="00271C6F" w:rsidP="00271C6F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Developing work plan project candidates</w:t>
      </w:r>
      <w:r w:rsidR="000A442C">
        <w:rPr>
          <w:rFonts w:ascii="Arial" w:hAnsi="Arial" w:cs="Arial"/>
          <w:sz w:val="22"/>
          <w:szCs w:val="22"/>
        </w:rPr>
        <w:t>.</w:t>
      </w:r>
    </w:p>
    <w:p w:rsidR="001B36CE" w:rsidRDefault="001B36CE" w:rsidP="001B36CE">
      <w:pPr>
        <w:numPr>
          <w:ilvl w:val="1"/>
          <w:numId w:val="1"/>
        </w:numPr>
        <w:tabs>
          <w:tab w:val="clear" w:pos="720"/>
          <w:tab w:val="num" w:pos="1080"/>
        </w:tabs>
        <w:ind w:firstLine="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lastRenderedPageBreak/>
        <w:t>Planning – Scott Rollins</w:t>
      </w:r>
    </w:p>
    <w:p w:rsidR="00271C6F" w:rsidRDefault="00271C6F" w:rsidP="00271C6F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Staffing Updates</w:t>
      </w:r>
    </w:p>
    <w:p w:rsidR="00271C6F" w:rsidRDefault="00271C6F" w:rsidP="00271C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Chip Getchell retired</w:t>
      </w:r>
    </w:p>
    <w:p w:rsidR="00271C6F" w:rsidRDefault="00271C6F" w:rsidP="00271C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Wing retired</w:t>
      </w:r>
    </w:p>
    <w:p w:rsidR="00271C6F" w:rsidRDefault="00271C6F" w:rsidP="00271C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Russ Charette retiring the end of August</w:t>
      </w:r>
    </w:p>
    <w:p w:rsidR="00271C6F" w:rsidRDefault="00271C6F" w:rsidP="00271C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Duane Scott retiring the end of August</w:t>
      </w:r>
    </w:p>
    <w:p w:rsidR="00271C6F" w:rsidRDefault="00271C6F" w:rsidP="00271C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Darryl Belz to assist Russ’ group with Pavement Preservation</w:t>
      </w:r>
    </w:p>
    <w:p w:rsidR="00271C6F" w:rsidRDefault="00271C6F" w:rsidP="00271C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 Van Dusen helping out with the Community Outreach Office</w:t>
      </w:r>
    </w:p>
    <w:p w:rsidR="00271C6F" w:rsidRDefault="00271C6F" w:rsidP="00271C6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Susan Moreau is leading the Multimodal Planning Division</w:t>
      </w:r>
    </w:p>
    <w:p w:rsidR="00271C6F" w:rsidRDefault="00271C6F" w:rsidP="00271C6F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on Long Range Transportation Needs Assessment</w:t>
      </w:r>
    </w:p>
    <w:p w:rsidR="00271C6F" w:rsidRDefault="00271C6F" w:rsidP="00271C6F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Updating Public Involvement Plan</w:t>
      </w:r>
    </w:p>
    <w:p w:rsidR="00271C6F" w:rsidRPr="00271C6F" w:rsidRDefault="00271C6F" w:rsidP="00271C6F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MaineDOT’s Annual Report is now posted online</w:t>
      </w:r>
    </w:p>
    <w:p w:rsidR="00906103" w:rsidRDefault="00906103" w:rsidP="00906103">
      <w:pPr>
        <w:numPr>
          <w:ilvl w:val="1"/>
          <w:numId w:val="1"/>
        </w:numPr>
        <w:tabs>
          <w:tab w:val="clear" w:pos="720"/>
          <w:tab w:val="num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Office – </w:t>
      </w:r>
      <w:r w:rsidR="00271C6F">
        <w:rPr>
          <w:rFonts w:ascii="Arial" w:hAnsi="Arial" w:cs="Arial"/>
          <w:sz w:val="22"/>
          <w:szCs w:val="22"/>
        </w:rPr>
        <w:t>No Update</w:t>
      </w:r>
    </w:p>
    <w:p w:rsidR="004F38B4" w:rsidRPr="009E03F6" w:rsidRDefault="004F38B4" w:rsidP="004F38B4">
      <w:pPr>
        <w:numPr>
          <w:ilvl w:val="1"/>
          <w:numId w:val="1"/>
        </w:numPr>
        <w:tabs>
          <w:tab w:val="clear" w:pos="720"/>
          <w:tab w:val="num" w:pos="1080"/>
        </w:tabs>
        <w:ind w:firstLine="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 xml:space="preserve">Utility –  </w:t>
      </w:r>
      <w:r w:rsidR="00271C6F">
        <w:rPr>
          <w:rFonts w:ascii="Arial" w:hAnsi="Arial" w:cs="Arial"/>
          <w:sz w:val="22"/>
          <w:szCs w:val="22"/>
        </w:rPr>
        <w:t>No Update</w:t>
      </w:r>
    </w:p>
    <w:p w:rsidR="00906103" w:rsidRDefault="00906103" w:rsidP="00906103">
      <w:pPr>
        <w:numPr>
          <w:ilvl w:val="1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 xml:space="preserve">Bridge – </w:t>
      </w:r>
      <w:r w:rsidR="00CB0399">
        <w:rPr>
          <w:rFonts w:ascii="Arial" w:hAnsi="Arial" w:cs="Arial"/>
          <w:sz w:val="22"/>
          <w:szCs w:val="22"/>
        </w:rPr>
        <w:t>No Update</w:t>
      </w:r>
    </w:p>
    <w:p w:rsidR="00906103" w:rsidRDefault="00906103" w:rsidP="00906103">
      <w:pPr>
        <w:numPr>
          <w:ilvl w:val="1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>Bridge Maintenance – Ben Foster</w:t>
      </w:r>
    </w:p>
    <w:p w:rsidR="00CB0399" w:rsidRDefault="00CB0399" w:rsidP="00CB039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staffing changes</w:t>
      </w:r>
    </w:p>
    <w:p w:rsidR="00CB0399" w:rsidRDefault="00CB0399" w:rsidP="00CB039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Reorganizing Overload Permit Process</w:t>
      </w:r>
    </w:p>
    <w:p w:rsidR="00CB0399" w:rsidRDefault="00CB0399" w:rsidP="00CB039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 inspection platform is changing from Pontis to Inspectech.  Hopefully this platform will be more user friendly</w:t>
      </w:r>
      <w:r w:rsidR="000A442C">
        <w:rPr>
          <w:rFonts w:ascii="Arial" w:hAnsi="Arial" w:cs="Arial"/>
          <w:sz w:val="22"/>
          <w:szCs w:val="22"/>
        </w:rPr>
        <w:t>.</w:t>
      </w:r>
    </w:p>
    <w:p w:rsidR="00C1569F" w:rsidRPr="00CB0399" w:rsidRDefault="00CB0399" w:rsidP="005C4D7E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CB0399">
        <w:rPr>
          <w:rFonts w:ascii="Arial" w:hAnsi="Arial" w:cs="Arial"/>
          <w:sz w:val="22"/>
          <w:szCs w:val="22"/>
        </w:rPr>
        <w:t>Large effort underway to get the bridge plans in order and located</w:t>
      </w:r>
      <w:r w:rsidR="000A442C">
        <w:rPr>
          <w:rFonts w:ascii="Arial" w:hAnsi="Arial" w:cs="Arial"/>
          <w:sz w:val="22"/>
          <w:szCs w:val="22"/>
        </w:rPr>
        <w:t>.</w:t>
      </w:r>
    </w:p>
    <w:p w:rsidR="00943680" w:rsidRDefault="00943680" w:rsidP="00943680">
      <w:pPr>
        <w:ind w:left="360"/>
        <w:rPr>
          <w:rFonts w:ascii="Arial" w:hAnsi="Arial" w:cs="Arial"/>
          <w:sz w:val="22"/>
          <w:szCs w:val="22"/>
        </w:rPr>
      </w:pPr>
    </w:p>
    <w:p w:rsidR="00CB0399" w:rsidRDefault="00CB0399" w:rsidP="00A208A5">
      <w:pPr>
        <w:numPr>
          <w:ilvl w:val="0"/>
          <w:numId w:val="1"/>
        </w:numPr>
        <w:tabs>
          <w:tab w:val="clear" w:pos="360"/>
          <w:tab w:val="num" w:pos="720"/>
        </w:tabs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CADD – Bob Skehan</w:t>
      </w:r>
    </w:p>
    <w:p w:rsidR="00CB0399" w:rsidRDefault="00CB0399" w:rsidP="00CB0399">
      <w:pPr>
        <w:pStyle w:val="ListParagraph"/>
        <w:numPr>
          <w:ilvl w:val="0"/>
          <w:numId w:val="28"/>
        </w:numPr>
        <w:tabs>
          <w:tab w:val="left" w:pos="1080"/>
          <w:tab w:val="left" w:pos="144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 lot of news, major updates or hearing any issues</w:t>
      </w:r>
    </w:p>
    <w:p w:rsidR="00CB0399" w:rsidRPr="00CB0399" w:rsidRDefault="00CB0399" w:rsidP="00CB0399">
      <w:pPr>
        <w:pStyle w:val="ListParagraph"/>
        <w:tabs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943680" w:rsidRDefault="00943680" w:rsidP="00A208A5">
      <w:pPr>
        <w:numPr>
          <w:ilvl w:val="0"/>
          <w:numId w:val="1"/>
        </w:numPr>
        <w:tabs>
          <w:tab w:val="clear" w:pos="360"/>
          <w:tab w:val="num" w:pos="720"/>
        </w:tabs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Streets – </w:t>
      </w:r>
      <w:r w:rsidR="00CB0399">
        <w:rPr>
          <w:rFonts w:ascii="Arial" w:hAnsi="Arial" w:cs="Arial"/>
          <w:sz w:val="22"/>
          <w:szCs w:val="22"/>
        </w:rPr>
        <w:t>Patrick Adams</w:t>
      </w:r>
    </w:p>
    <w:p w:rsidR="00CB0399" w:rsidRPr="00CB0399" w:rsidRDefault="00CB0399" w:rsidP="004D1943">
      <w:pPr>
        <w:pStyle w:val="ListParagraph"/>
        <w:numPr>
          <w:ilvl w:val="0"/>
          <w:numId w:val="28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 w:rsidRPr="00CB0399">
        <w:rPr>
          <w:rFonts w:ascii="Arial" w:hAnsi="Arial" w:cs="Arial"/>
          <w:sz w:val="22"/>
          <w:szCs w:val="22"/>
        </w:rPr>
        <w:t>All projects will be evaluated to determine the best use for the needs of all users.</w:t>
      </w:r>
    </w:p>
    <w:p w:rsidR="00A208A5" w:rsidRDefault="00A208A5" w:rsidP="00A208A5">
      <w:pPr>
        <w:ind w:left="360"/>
        <w:rPr>
          <w:rFonts w:ascii="Arial" w:hAnsi="Arial" w:cs="Arial"/>
          <w:sz w:val="22"/>
          <w:szCs w:val="22"/>
        </w:rPr>
      </w:pPr>
    </w:p>
    <w:p w:rsidR="00072E46" w:rsidRDefault="00072E46" w:rsidP="00D03081">
      <w:pPr>
        <w:numPr>
          <w:ilvl w:val="0"/>
          <w:numId w:val="1"/>
        </w:numPr>
        <w:tabs>
          <w:tab w:val="clear" w:pos="360"/>
          <w:tab w:val="num" w:pos="720"/>
        </w:tabs>
        <w:ind w:hanging="18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>ACEC Sub-committees</w:t>
      </w:r>
      <w:r w:rsidR="009B3AB3" w:rsidRPr="009E03F6">
        <w:rPr>
          <w:rFonts w:ascii="Arial" w:hAnsi="Arial" w:cs="Arial"/>
          <w:sz w:val="22"/>
          <w:szCs w:val="22"/>
        </w:rPr>
        <w:t xml:space="preserve"> </w:t>
      </w:r>
      <w:r w:rsidR="00943680">
        <w:rPr>
          <w:rFonts w:ascii="Arial" w:hAnsi="Arial" w:cs="Arial"/>
          <w:sz w:val="22"/>
          <w:szCs w:val="22"/>
        </w:rPr>
        <w:t xml:space="preserve">– </w:t>
      </w:r>
      <w:r w:rsidR="00CD2656">
        <w:rPr>
          <w:rFonts w:ascii="Arial" w:hAnsi="Arial" w:cs="Arial"/>
          <w:sz w:val="22"/>
          <w:szCs w:val="22"/>
        </w:rPr>
        <w:t xml:space="preserve">All subcommittees have been asked to develop their Annual Work Plans and present them at the November meeting.  </w:t>
      </w:r>
      <w:r w:rsidR="00943680">
        <w:rPr>
          <w:rFonts w:ascii="Arial" w:hAnsi="Arial" w:cs="Arial"/>
          <w:sz w:val="22"/>
          <w:szCs w:val="22"/>
        </w:rPr>
        <w:t>Update</w:t>
      </w:r>
      <w:r w:rsidR="00CD2656">
        <w:rPr>
          <w:rFonts w:ascii="Arial" w:hAnsi="Arial" w:cs="Arial"/>
          <w:sz w:val="22"/>
          <w:szCs w:val="22"/>
        </w:rPr>
        <w:t>s</w:t>
      </w:r>
      <w:r w:rsidR="00943680">
        <w:rPr>
          <w:rFonts w:ascii="Arial" w:hAnsi="Arial" w:cs="Arial"/>
          <w:sz w:val="22"/>
          <w:szCs w:val="22"/>
        </w:rPr>
        <w:t xml:space="preserve"> from teams that have met since our last meeting.</w:t>
      </w:r>
    </w:p>
    <w:p w:rsidR="00CB0399" w:rsidRDefault="00CB0399" w:rsidP="00400CB3">
      <w:pPr>
        <w:numPr>
          <w:ilvl w:val="1"/>
          <w:numId w:val="1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CADD</w:t>
      </w:r>
    </w:p>
    <w:p w:rsidR="00CB0399" w:rsidRDefault="00CB0399" w:rsidP="00CB0399">
      <w:pPr>
        <w:pStyle w:val="ListParagraph"/>
        <w:numPr>
          <w:ilvl w:val="0"/>
          <w:numId w:val="29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Jeff Davis has stepped down as Co-Chair </w:t>
      </w:r>
    </w:p>
    <w:p w:rsidR="00CB0399" w:rsidRDefault="00CB0399" w:rsidP="00CB0399">
      <w:pPr>
        <w:pStyle w:val="ListParagraph"/>
        <w:numPr>
          <w:ilvl w:val="0"/>
          <w:numId w:val="29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has been difficult to keep the group going and active</w:t>
      </w:r>
    </w:p>
    <w:p w:rsidR="00CB0399" w:rsidRDefault="00CB0399" w:rsidP="00CB0399">
      <w:pPr>
        <w:pStyle w:val="ListParagraph"/>
        <w:numPr>
          <w:ilvl w:val="0"/>
          <w:numId w:val="29"/>
        </w:numPr>
        <w:tabs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website </w:t>
      </w:r>
      <w:r w:rsidR="00400CB3">
        <w:rPr>
          <w:rFonts w:ascii="Arial" w:hAnsi="Arial" w:cs="Arial"/>
          <w:sz w:val="22"/>
          <w:szCs w:val="22"/>
        </w:rPr>
        <w:t>is functioning well</w:t>
      </w:r>
    </w:p>
    <w:p w:rsidR="00400CB3" w:rsidRDefault="00400CB3" w:rsidP="00400CB3">
      <w:pPr>
        <w:pStyle w:val="ListParagraph"/>
        <w:numPr>
          <w:ilvl w:val="0"/>
          <w:numId w:val="28"/>
        </w:numPr>
        <w:tabs>
          <w:tab w:val="left" w:pos="1080"/>
          <w:tab w:val="left" w:pos="117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16 prequalified firms received GCA’s</w:t>
      </w:r>
      <w:r w:rsidR="000A442C">
        <w:rPr>
          <w:rFonts w:ascii="Arial" w:hAnsi="Arial" w:cs="Arial"/>
          <w:sz w:val="22"/>
          <w:szCs w:val="22"/>
        </w:rPr>
        <w:t>.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focus will be on preservation with some bundling of project</w:t>
      </w:r>
      <w:r w:rsidR="000A442C">
        <w:rPr>
          <w:rFonts w:ascii="Arial" w:hAnsi="Arial" w:cs="Arial"/>
          <w:sz w:val="22"/>
          <w:szCs w:val="22"/>
        </w:rPr>
        <w:t>s.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 Level rise is looked at on a case by case basis</w:t>
      </w:r>
      <w:r w:rsidR="000A442C">
        <w:rPr>
          <w:rFonts w:ascii="Arial" w:hAnsi="Arial" w:cs="Arial"/>
          <w:sz w:val="22"/>
          <w:szCs w:val="22"/>
        </w:rPr>
        <w:t>.</w:t>
      </w:r>
    </w:p>
    <w:p w:rsidR="00400CB3" w:rsidRDefault="000A442C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00CB3">
        <w:rPr>
          <w:rFonts w:ascii="Arial" w:hAnsi="Arial" w:cs="Arial"/>
          <w:sz w:val="22"/>
          <w:szCs w:val="22"/>
        </w:rPr>
        <w:t>Load Rating Guide is now posted on MaineDOT’s website</w:t>
      </w:r>
      <w:r>
        <w:rPr>
          <w:rFonts w:ascii="Arial" w:hAnsi="Arial" w:cs="Arial"/>
          <w:sz w:val="22"/>
          <w:szCs w:val="22"/>
        </w:rPr>
        <w:t>.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Keeping</w:t>
      </w:r>
      <w:r w:rsidR="000A442C">
        <w:rPr>
          <w:rFonts w:ascii="Arial" w:hAnsi="Arial" w:cs="Arial"/>
          <w:sz w:val="22"/>
          <w:szCs w:val="22"/>
        </w:rPr>
        <w:t xml:space="preserve"> Our Bridges Safe Report is posted on the Department’s website.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need to improve the links between MaineDOT and ACES Websites</w:t>
      </w:r>
      <w:r w:rsidR="000A442C">
        <w:rPr>
          <w:rFonts w:ascii="Arial" w:hAnsi="Arial" w:cs="Arial"/>
          <w:sz w:val="22"/>
          <w:szCs w:val="22"/>
        </w:rPr>
        <w:t>.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Schonewald was a guest</w:t>
      </w:r>
      <w:r w:rsidR="004367C5">
        <w:rPr>
          <w:rFonts w:ascii="Arial" w:hAnsi="Arial" w:cs="Arial"/>
          <w:sz w:val="22"/>
          <w:szCs w:val="22"/>
        </w:rPr>
        <w:t xml:space="preserve"> speaker presenting on the new </w:t>
      </w:r>
      <w:r>
        <w:rPr>
          <w:rFonts w:ascii="Arial" w:hAnsi="Arial" w:cs="Arial"/>
          <w:sz w:val="22"/>
          <w:szCs w:val="22"/>
        </w:rPr>
        <w:t>sign foundation design process</w:t>
      </w:r>
      <w:r w:rsidR="000A442C">
        <w:rPr>
          <w:rFonts w:ascii="Arial" w:hAnsi="Arial" w:cs="Arial"/>
          <w:sz w:val="22"/>
          <w:szCs w:val="22"/>
        </w:rPr>
        <w:t>.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 </w:t>
      </w:r>
      <w:r w:rsidR="000A442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September 15, 2015</w:t>
      </w:r>
      <w:r w:rsidR="000A442C">
        <w:rPr>
          <w:rFonts w:ascii="Arial" w:hAnsi="Arial" w:cs="Arial"/>
          <w:sz w:val="22"/>
          <w:szCs w:val="22"/>
        </w:rPr>
        <w:t>.</w:t>
      </w:r>
    </w:p>
    <w:p w:rsidR="00400CB3" w:rsidRDefault="00400CB3" w:rsidP="00400CB3">
      <w:pPr>
        <w:pStyle w:val="ListParagraph"/>
        <w:numPr>
          <w:ilvl w:val="1"/>
          <w:numId w:val="28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Kendrick </w:t>
      </w:r>
      <w:r w:rsidR="000A442C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replacing Steve Hodgdon</w:t>
      </w:r>
      <w:r w:rsidR="000A442C">
        <w:rPr>
          <w:rFonts w:ascii="Arial" w:hAnsi="Arial" w:cs="Arial"/>
          <w:sz w:val="22"/>
          <w:szCs w:val="22"/>
        </w:rPr>
        <w:t xml:space="preserve"> </w:t>
      </w:r>
      <w:r w:rsidR="004367C5">
        <w:rPr>
          <w:rFonts w:ascii="Arial" w:hAnsi="Arial" w:cs="Arial"/>
          <w:sz w:val="22"/>
          <w:szCs w:val="22"/>
        </w:rPr>
        <w:t>whose</w:t>
      </w:r>
      <w:r w:rsidR="000A442C">
        <w:rPr>
          <w:rFonts w:ascii="Arial" w:hAnsi="Arial" w:cs="Arial"/>
          <w:sz w:val="22"/>
          <w:szCs w:val="22"/>
        </w:rPr>
        <w:t xml:space="preserve"> term is expiring.</w:t>
      </w:r>
    </w:p>
    <w:p w:rsidR="00CD2656" w:rsidRDefault="00CD2656" w:rsidP="00CD2656">
      <w:pPr>
        <w:pStyle w:val="ListParagraph"/>
        <w:numPr>
          <w:ilvl w:val="0"/>
          <w:numId w:val="28"/>
        </w:numPr>
        <w:tabs>
          <w:tab w:val="left" w:pos="1080"/>
          <w:tab w:val="left" w:pos="117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Highway</w:t>
      </w:r>
    </w:p>
    <w:p w:rsidR="00CD2656" w:rsidRDefault="00CD2656" w:rsidP="00CD2656">
      <w:pPr>
        <w:pStyle w:val="ListParagraph"/>
        <w:numPr>
          <w:ilvl w:val="0"/>
          <w:numId w:val="30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the beginning of June</w:t>
      </w:r>
    </w:p>
    <w:p w:rsidR="00CD2656" w:rsidRDefault="00CD2656" w:rsidP="00CD2656">
      <w:pPr>
        <w:pStyle w:val="ListParagraph"/>
        <w:numPr>
          <w:ilvl w:val="0"/>
          <w:numId w:val="30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on updates to Design Guidance and the Design Exception Process. </w:t>
      </w:r>
    </w:p>
    <w:p w:rsidR="00CD2656" w:rsidRDefault="00CD2656" w:rsidP="00CD2656">
      <w:pPr>
        <w:pStyle w:val="ListParagraph"/>
        <w:numPr>
          <w:ilvl w:val="1"/>
          <w:numId w:val="30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If you have multiple design exceptions they need to be submitted together to the program lead. </w:t>
      </w:r>
    </w:p>
    <w:p w:rsidR="00CD2656" w:rsidRDefault="00CD2656" w:rsidP="00CD2656">
      <w:pPr>
        <w:pStyle w:val="ListParagraph"/>
        <w:numPr>
          <w:ilvl w:val="0"/>
          <w:numId w:val="31"/>
        </w:numPr>
        <w:tabs>
          <w:tab w:val="left" w:pos="1080"/>
          <w:tab w:val="left" w:pos="117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Guardrail design is moving towards Midwest and they have advertised first full project. Working with FHWA on how this will be rolled out (new testing requirement)</w:t>
      </w:r>
    </w:p>
    <w:p w:rsidR="00CD2656" w:rsidRDefault="00CD2656" w:rsidP="00CD2656">
      <w:pPr>
        <w:pStyle w:val="ListParagraph"/>
        <w:numPr>
          <w:ilvl w:val="1"/>
          <w:numId w:val="31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Looking into having a meeting on pavement structural design</w:t>
      </w:r>
      <w:r w:rsidR="004367C5">
        <w:rPr>
          <w:rFonts w:ascii="Arial" w:hAnsi="Arial" w:cs="Arial"/>
          <w:sz w:val="22"/>
          <w:szCs w:val="22"/>
        </w:rPr>
        <w:t xml:space="preserve"> but w</w:t>
      </w:r>
      <w:r>
        <w:rPr>
          <w:rFonts w:ascii="Arial" w:hAnsi="Arial" w:cs="Arial"/>
          <w:sz w:val="22"/>
          <w:szCs w:val="22"/>
        </w:rPr>
        <w:t>aiting for Geotech information first.</w:t>
      </w:r>
    </w:p>
    <w:p w:rsidR="00CD2656" w:rsidRDefault="00CD2656" w:rsidP="00CD2656">
      <w:pPr>
        <w:pStyle w:val="ListParagraph"/>
        <w:numPr>
          <w:ilvl w:val="0"/>
          <w:numId w:val="32"/>
        </w:numPr>
        <w:tabs>
          <w:tab w:val="left" w:pos="1080"/>
          <w:tab w:val="left" w:pos="117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Project Administration</w:t>
      </w:r>
    </w:p>
    <w:p w:rsidR="00CD2656" w:rsidRDefault="00CD2656" w:rsidP="00CD2656">
      <w:pPr>
        <w:pStyle w:val="ListParagraph"/>
        <w:numPr>
          <w:ilvl w:val="1"/>
          <w:numId w:val="32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MaineDOT revising the policy for eligibility</w:t>
      </w:r>
      <w:r w:rsidR="000F4D70">
        <w:rPr>
          <w:rFonts w:ascii="Arial" w:hAnsi="Arial" w:cs="Arial"/>
          <w:sz w:val="22"/>
          <w:szCs w:val="22"/>
        </w:rPr>
        <w:t>.  The Department is focused on assuring they are in compliance with Federal requirements.</w:t>
      </w:r>
    </w:p>
    <w:p w:rsidR="000F4D70" w:rsidRDefault="000F4D70" w:rsidP="00CD2656">
      <w:pPr>
        <w:pStyle w:val="ListParagraph"/>
        <w:numPr>
          <w:ilvl w:val="1"/>
          <w:numId w:val="32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LPA </w:t>
      </w:r>
      <w:r w:rsidR="004367C5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seen as a corporate risk to FHWA and they are working to reduce this risk.</w:t>
      </w:r>
    </w:p>
    <w:p w:rsidR="000F4D70" w:rsidRDefault="000F4D70" w:rsidP="000F4D70">
      <w:pPr>
        <w:pStyle w:val="ListParagraph"/>
        <w:numPr>
          <w:ilvl w:val="0"/>
          <w:numId w:val="32"/>
        </w:numPr>
        <w:tabs>
          <w:tab w:val="left" w:pos="1080"/>
          <w:tab w:val="left" w:pos="117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Multimodal</w:t>
      </w:r>
    </w:p>
    <w:p w:rsidR="000F4D70" w:rsidRDefault="000F4D70" w:rsidP="000F4D70">
      <w:pPr>
        <w:pStyle w:val="ListParagraph"/>
        <w:numPr>
          <w:ilvl w:val="1"/>
          <w:numId w:val="32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draft Marine Design Guide is underway. Paul Pottle will send the drafts to be posted on the ACEC website.</w:t>
      </w:r>
    </w:p>
    <w:p w:rsidR="000F4D70" w:rsidRPr="004367C5" w:rsidRDefault="000F4D70" w:rsidP="004367C5">
      <w:pPr>
        <w:pStyle w:val="ListParagraph"/>
        <w:numPr>
          <w:ilvl w:val="1"/>
          <w:numId w:val="32"/>
        </w:numPr>
        <w:tabs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group is looking for an editor and feedback.</w:t>
      </w:r>
    </w:p>
    <w:p w:rsidR="00072E46" w:rsidRPr="009E03F6" w:rsidRDefault="00072E46" w:rsidP="00072E46">
      <w:pPr>
        <w:ind w:left="1800"/>
        <w:rPr>
          <w:rFonts w:ascii="Arial" w:hAnsi="Arial" w:cs="Arial"/>
          <w:sz w:val="18"/>
          <w:szCs w:val="18"/>
        </w:rPr>
      </w:pPr>
    </w:p>
    <w:p w:rsidR="00D03081" w:rsidRDefault="00BD3D83" w:rsidP="00D03081">
      <w:pPr>
        <w:numPr>
          <w:ilvl w:val="0"/>
          <w:numId w:val="1"/>
        </w:numPr>
        <w:tabs>
          <w:tab w:val="clear" w:pos="360"/>
          <w:tab w:val="num" w:pos="720"/>
        </w:tabs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 w:rsidR="00D03081" w:rsidRPr="009E03F6">
        <w:rPr>
          <w:rFonts w:ascii="Arial" w:hAnsi="Arial" w:cs="Arial"/>
          <w:sz w:val="22"/>
          <w:szCs w:val="22"/>
        </w:rPr>
        <w:t xml:space="preserve"> Calendar Year Delivery Performance Summary</w:t>
      </w:r>
      <w:r w:rsidR="003445E5" w:rsidRPr="009E03F6">
        <w:rPr>
          <w:rFonts w:ascii="Arial" w:hAnsi="Arial" w:cs="Arial"/>
          <w:sz w:val="22"/>
          <w:szCs w:val="22"/>
        </w:rPr>
        <w:t xml:space="preserve"> </w:t>
      </w:r>
      <w:r w:rsidR="008F601C">
        <w:rPr>
          <w:rFonts w:ascii="Arial" w:hAnsi="Arial" w:cs="Arial"/>
          <w:sz w:val="22"/>
          <w:szCs w:val="22"/>
        </w:rPr>
        <w:t>–</w:t>
      </w:r>
      <w:r w:rsidR="003445E5" w:rsidRPr="009E03F6">
        <w:rPr>
          <w:rFonts w:ascii="Arial" w:hAnsi="Arial" w:cs="Arial"/>
          <w:sz w:val="22"/>
          <w:szCs w:val="22"/>
        </w:rPr>
        <w:t xml:space="preserve"> </w:t>
      </w:r>
      <w:r w:rsidR="008F601C">
        <w:rPr>
          <w:rFonts w:ascii="Arial" w:hAnsi="Arial" w:cs="Arial"/>
          <w:sz w:val="22"/>
          <w:szCs w:val="22"/>
        </w:rPr>
        <w:t>Rich Crawford</w:t>
      </w:r>
    </w:p>
    <w:p w:rsidR="000F4D70" w:rsidRPr="000F4D70" w:rsidRDefault="000F4D70" w:rsidP="00BD3D83">
      <w:pPr>
        <w:pStyle w:val="ListParagraph"/>
        <w:numPr>
          <w:ilvl w:val="0"/>
          <w:numId w:val="3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0F4D70">
        <w:rPr>
          <w:rFonts w:ascii="Arial" w:hAnsi="Arial" w:cs="Arial"/>
          <w:sz w:val="22"/>
          <w:szCs w:val="22"/>
        </w:rPr>
        <w:t>80 – 85% of the Department’s projects have been delivered with</w:t>
      </w:r>
      <w:r>
        <w:rPr>
          <w:rFonts w:ascii="Arial" w:hAnsi="Arial" w:cs="Arial"/>
          <w:sz w:val="22"/>
          <w:szCs w:val="22"/>
        </w:rPr>
        <w:t xml:space="preserve"> o</w:t>
      </w:r>
      <w:r w:rsidR="00BD3D83">
        <w:rPr>
          <w:rFonts w:ascii="Arial" w:hAnsi="Arial" w:cs="Arial"/>
          <w:sz w:val="22"/>
          <w:szCs w:val="22"/>
        </w:rPr>
        <w:t>n time 94% a</w:t>
      </w:r>
      <w:r>
        <w:rPr>
          <w:rFonts w:ascii="Arial" w:hAnsi="Arial" w:cs="Arial"/>
          <w:sz w:val="22"/>
          <w:szCs w:val="22"/>
        </w:rPr>
        <w:t>dvertised and</w:t>
      </w:r>
      <w:r w:rsidRPr="000F4D70">
        <w:rPr>
          <w:rFonts w:ascii="Arial" w:hAnsi="Arial" w:cs="Arial"/>
          <w:sz w:val="22"/>
          <w:szCs w:val="22"/>
        </w:rPr>
        <w:t xml:space="preserve"> 96% PSE</w:t>
      </w:r>
      <w:r>
        <w:rPr>
          <w:rFonts w:ascii="Arial" w:hAnsi="Arial" w:cs="Arial"/>
          <w:sz w:val="22"/>
          <w:szCs w:val="22"/>
        </w:rPr>
        <w:t>.</w:t>
      </w:r>
      <w:r w:rsidR="00BD3D83">
        <w:rPr>
          <w:rFonts w:ascii="Arial" w:hAnsi="Arial" w:cs="Arial"/>
          <w:sz w:val="22"/>
          <w:szCs w:val="22"/>
        </w:rPr>
        <w:t xml:space="preserve">  End of year projections, 92% a</w:t>
      </w:r>
      <w:r>
        <w:rPr>
          <w:rFonts w:ascii="Arial" w:hAnsi="Arial" w:cs="Arial"/>
          <w:sz w:val="22"/>
          <w:szCs w:val="22"/>
        </w:rPr>
        <w:t>dvertised and 93% PSE</w:t>
      </w:r>
    </w:p>
    <w:p w:rsidR="000F4D70" w:rsidRPr="000F4D70" w:rsidRDefault="000F4D70" w:rsidP="00BD3D83">
      <w:pPr>
        <w:pStyle w:val="ListParagraph"/>
        <w:numPr>
          <w:ilvl w:val="0"/>
          <w:numId w:val="3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LPA projects currently </w:t>
      </w:r>
      <w:r w:rsidR="00BD3D83">
        <w:rPr>
          <w:rFonts w:ascii="Arial" w:hAnsi="Arial" w:cs="Arial"/>
          <w:sz w:val="22"/>
          <w:szCs w:val="22"/>
        </w:rPr>
        <w:t xml:space="preserve">on time </w:t>
      </w:r>
      <w:r>
        <w:rPr>
          <w:rFonts w:ascii="Arial" w:hAnsi="Arial" w:cs="Arial"/>
          <w:sz w:val="22"/>
          <w:szCs w:val="22"/>
        </w:rPr>
        <w:t xml:space="preserve">at 60% advertising and </w:t>
      </w:r>
      <w:r w:rsidR="00BD3D83">
        <w:rPr>
          <w:rFonts w:ascii="Arial" w:hAnsi="Arial" w:cs="Arial"/>
          <w:sz w:val="22"/>
          <w:szCs w:val="22"/>
        </w:rPr>
        <w:t>62% PSE.  Anticipate end of year on time delivery to be 63%</w:t>
      </w:r>
      <w:r w:rsidR="004367C5">
        <w:rPr>
          <w:rFonts w:ascii="Arial" w:hAnsi="Arial" w:cs="Arial"/>
          <w:sz w:val="22"/>
          <w:szCs w:val="22"/>
        </w:rPr>
        <w:t>.</w:t>
      </w:r>
    </w:p>
    <w:p w:rsidR="00772D00" w:rsidRPr="009E03F6" w:rsidRDefault="00772D00" w:rsidP="00772D00">
      <w:pPr>
        <w:pStyle w:val="ListParagraph"/>
        <w:rPr>
          <w:rFonts w:ascii="Arial" w:hAnsi="Arial" w:cs="Arial"/>
          <w:sz w:val="18"/>
          <w:szCs w:val="18"/>
        </w:rPr>
      </w:pPr>
    </w:p>
    <w:p w:rsidR="00772D00" w:rsidRDefault="00BD3D83" w:rsidP="00D03081">
      <w:pPr>
        <w:numPr>
          <w:ilvl w:val="0"/>
          <w:numId w:val="1"/>
        </w:numPr>
        <w:tabs>
          <w:tab w:val="clear" w:pos="360"/>
          <w:tab w:val="num" w:pos="720"/>
        </w:tabs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Everyday Counts - </w:t>
      </w:r>
      <w:r w:rsidR="00772D00" w:rsidRPr="009E03F6">
        <w:rPr>
          <w:rFonts w:ascii="Arial" w:hAnsi="Arial" w:cs="Arial"/>
          <w:sz w:val="22"/>
          <w:szCs w:val="22"/>
        </w:rPr>
        <w:t>State Transportation Innovation Council – Bill Pulver</w:t>
      </w:r>
      <w:r w:rsidR="00D56A08">
        <w:rPr>
          <w:rFonts w:ascii="Arial" w:hAnsi="Arial" w:cs="Arial"/>
          <w:sz w:val="22"/>
          <w:szCs w:val="22"/>
        </w:rPr>
        <w:t>/Cheryl Martin</w:t>
      </w:r>
    </w:p>
    <w:p w:rsidR="00BD3D83" w:rsidRDefault="00BD3D83" w:rsidP="00BD3D83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There are a number of initiatives underway. </w:t>
      </w:r>
    </w:p>
    <w:p w:rsidR="00BD3D83" w:rsidRDefault="00BD3D83" w:rsidP="00BD3D83">
      <w:pPr>
        <w:pStyle w:val="ListParagraph"/>
        <w:numPr>
          <w:ilvl w:val="0"/>
          <w:numId w:val="34"/>
        </w:numPr>
        <w:tabs>
          <w:tab w:val="left" w:pos="1080"/>
          <w:tab w:val="left" w:pos="12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Construction – goal to have paperless construction through the use of IPads etc.      MaineDOT will use this on the Sarah Mildred Long Bridge Replacement project</w:t>
      </w:r>
    </w:p>
    <w:p w:rsidR="00BD3D83" w:rsidRDefault="00BD3D83" w:rsidP="00BD3D83">
      <w:pPr>
        <w:pStyle w:val="ListParagraph"/>
        <w:numPr>
          <w:ilvl w:val="0"/>
          <w:numId w:val="34"/>
        </w:numPr>
        <w:tabs>
          <w:tab w:val="left" w:pos="1080"/>
          <w:tab w:val="left" w:pos="12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Road Diets – MaineDOT has a draft guidance document and they are looking at possible projects.  </w:t>
      </w:r>
    </w:p>
    <w:p w:rsidR="00BD3D83" w:rsidRDefault="00BD3D83" w:rsidP="007B0DA5">
      <w:pPr>
        <w:pStyle w:val="ListParagraph"/>
        <w:numPr>
          <w:ilvl w:val="0"/>
          <w:numId w:val="34"/>
        </w:numPr>
        <w:tabs>
          <w:tab w:val="left" w:pos="1080"/>
          <w:tab w:val="left" w:pos="11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Ultra High Performance Concrete Connections was awarded $50,000 to accelerate </w:t>
      </w:r>
      <w:r w:rsidR="007B0DA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the adoption of design guidance and standard details and specifications</w:t>
      </w:r>
    </w:p>
    <w:p w:rsidR="00BD3D83" w:rsidRDefault="007B0DA5" w:rsidP="007B0DA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Driven Safety Analysis – Effort being led by the MPO’s</w:t>
      </w:r>
    </w:p>
    <w:p w:rsidR="007B0DA5" w:rsidRDefault="007B0DA5" w:rsidP="007B0DA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3D modeling is underway</w:t>
      </w:r>
    </w:p>
    <w:p w:rsidR="007B0DA5" w:rsidRDefault="007B0DA5" w:rsidP="007B0DA5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Traffic Incident Management was award to the MPO’s</w:t>
      </w:r>
    </w:p>
    <w:p w:rsidR="00D03081" w:rsidRPr="009E03F6" w:rsidRDefault="00D03081" w:rsidP="00D03081">
      <w:pPr>
        <w:ind w:left="180"/>
        <w:rPr>
          <w:rFonts w:ascii="Arial" w:hAnsi="Arial" w:cs="Arial"/>
          <w:sz w:val="18"/>
          <w:szCs w:val="18"/>
        </w:rPr>
      </w:pPr>
    </w:p>
    <w:p w:rsidR="007B0DA5" w:rsidRDefault="007B0DA5" w:rsidP="00097FC5">
      <w:pPr>
        <w:pStyle w:val="msolistparagraph0"/>
        <w:numPr>
          <w:ilvl w:val="0"/>
          <w:numId w:val="1"/>
        </w:numPr>
        <w:tabs>
          <w:tab w:val="clear" w:pos="360"/>
          <w:tab w:val="num" w:pos="72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Maine Turnpike Authority Update</w:t>
      </w:r>
    </w:p>
    <w:p w:rsidR="007B0DA5" w:rsidRDefault="007B0DA5" w:rsidP="007B0DA5">
      <w:pPr>
        <w:pStyle w:val="msolistparagraph0"/>
        <w:numPr>
          <w:ilvl w:val="1"/>
          <w:numId w:val="1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 and Highway Design RFQ</w:t>
      </w:r>
    </w:p>
    <w:p w:rsidR="007B0DA5" w:rsidRDefault="004367C5" w:rsidP="007B0DA5">
      <w:pPr>
        <w:pStyle w:val="msolistparagraph0"/>
        <w:numPr>
          <w:ilvl w:val="0"/>
          <w:numId w:val="35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MTA r</w:t>
      </w:r>
      <w:r w:rsidR="007B0DA5">
        <w:rPr>
          <w:rFonts w:ascii="Arial" w:hAnsi="Arial" w:cs="Arial"/>
          <w:sz w:val="22"/>
          <w:szCs w:val="22"/>
        </w:rPr>
        <w:t>eceived 14 proposals</w:t>
      </w:r>
      <w:r>
        <w:rPr>
          <w:rFonts w:ascii="Arial" w:hAnsi="Arial" w:cs="Arial"/>
          <w:sz w:val="22"/>
          <w:szCs w:val="22"/>
        </w:rPr>
        <w:t xml:space="preserve"> and</w:t>
      </w:r>
      <w:r w:rsidR="007B0DA5">
        <w:rPr>
          <w:rFonts w:ascii="Arial" w:hAnsi="Arial" w:cs="Arial"/>
          <w:sz w:val="22"/>
          <w:szCs w:val="22"/>
        </w:rPr>
        <w:t xml:space="preserve"> hope to select firms within 6 weeks</w:t>
      </w:r>
      <w:r>
        <w:rPr>
          <w:rFonts w:ascii="Arial" w:hAnsi="Arial" w:cs="Arial"/>
          <w:sz w:val="22"/>
          <w:szCs w:val="22"/>
        </w:rPr>
        <w:t>.</w:t>
      </w:r>
    </w:p>
    <w:p w:rsidR="007B0DA5" w:rsidRDefault="004367C5" w:rsidP="007B0DA5">
      <w:pPr>
        <w:pStyle w:val="msolistparagraph0"/>
        <w:numPr>
          <w:ilvl w:val="0"/>
          <w:numId w:val="35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w</w:t>
      </w:r>
      <w:r w:rsidR="007B0DA5">
        <w:rPr>
          <w:rFonts w:ascii="Arial" w:hAnsi="Arial" w:cs="Arial"/>
          <w:sz w:val="22"/>
          <w:szCs w:val="22"/>
        </w:rPr>
        <w:t xml:space="preserve">ill select two to four firms and issue contracts in the fall. </w:t>
      </w:r>
    </w:p>
    <w:p w:rsidR="007B0DA5" w:rsidRDefault="007B0DA5" w:rsidP="007B0DA5">
      <w:pPr>
        <w:pStyle w:val="msolistparagraph0"/>
        <w:numPr>
          <w:ilvl w:val="0"/>
          <w:numId w:val="35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Environmental – Stormwater </w:t>
      </w:r>
      <w:r w:rsidR="004367C5">
        <w:rPr>
          <w:rFonts w:ascii="Arial" w:hAnsi="Arial" w:cs="Arial"/>
          <w:sz w:val="22"/>
          <w:szCs w:val="22"/>
        </w:rPr>
        <w:t>RFQ is now advertised.</w:t>
      </w:r>
    </w:p>
    <w:p w:rsidR="007B0DA5" w:rsidRDefault="007B0DA5" w:rsidP="00097FC5">
      <w:pPr>
        <w:pStyle w:val="msolistparagraph0"/>
        <w:numPr>
          <w:ilvl w:val="0"/>
          <w:numId w:val="1"/>
        </w:numPr>
        <w:tabs>
          <w:tab w:val="clear" w:pos="360"/>
          <w:tab w:val="num" w:pos="72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Update:</w:t>
      </w:r>
    </w:p>
    <w:p w:rsidR="007B0DA5" w:rsidRDefault="007B0DA5" w:rsidP="006F32D5">
      <w:pPr>
        <w:pStyle w:val="msolistparagraph0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B0DA5">
        <w:rPr>
          <w:rFonts w:ascii="Arial" w:hAnsi="Arial" w:cs="Arial"/>
          <w:sz w:val="22"/>
          <w:szCs w:val="22"/>
        </w:rPr>
        <w:t>Dale Mitchell will be assisting Peggy as Co-Chair of</w:t>
      </w:r>
      <w:r>
        <w:rPr>
          <w:rFonts w:ascii="Arial" w:hAnsi="Arial" w:cs="Arial"/>
          <w:sz w:val="22"/>
          <w:szCs w:val="22"/>
        </w:rPr>
        <w:t xml:space="preserve"> the Transportation Taskforce. </w:t>
      </w:r>
    </w:p>
    <w:p w:rsidR="007B0DA5" w:rsidRDefault="007B0DA5" w:rsidP="006F32D5">
      <w:pPr>
        <w:pStyle w:val="msolistparagraph0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working on updating subcommittee rules and will share with Debbie Farrell and Rich Crawford.  They will be based on the process the Bridge Subcommittee is using to select and </w:t>
      </w:r>
      <w:r w:rsidR="000A442C">
        <w:rPr>
          <w:rFonts w:ascii="Arial" w:hAnsi="Arial" w:cs="Arial"/>
          <w:sz w:val="22"/>
          <w:szCs w:val="22"/>
        </w:rPr>
        <w:t>bring on new</w:t>
      </w:r>
      <w:r>
        <w:rPr>
          <w:rFonts w:ascii="Arial" w:hAnsi="Arial" w:cs="Arial"/>
          <w:sz w:val="22"/>
          <w:szCs w:val="22"/>
        </w:rPr>
        <w:t xml:space="preserve"> membership.</w:t>
      </w:r>
    </w:p>
    <w:p w:rsidR="007B0DA5" w:rsidRDefault="007B0DA5" w:rsidP="006F32D5">
      <w:pPr>
        <w:pStyle w:val="msolistparagraph0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ACEC will send out request for subcommittee interest.</w:t>
      </w:r>
    </w:p>
    <w:p w:rsidR="000A442C" w:rsidRPr="007B0DA5" w:rsidRDefault="000A442C" w:rsidP="006F32D5">
      <w:pPr>
        <w:pStyle w:val="msolistparagraph0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to foster better relationships and technology transfer between MaineDOT and ACEC.</w:t>
      </w:r>
    </w:p>
    <w:p w:rsidR="00097FC5" w:rsidRPr="009E03F6" w:rsidRDefault="00097FC5" w:rsidP="00097FC5">
      <w:pPr>
        <w:pStyle w:val="msolistparagraph0"/>
        <w:numPr>
          <w:ilvl w:val="0"/>
          <w:numId w:val="1"/>
        </w:numPr>
        <w:tabs>
          <w:tab w:val="clear" w:pos="360"/>
          <w:tab w:val="num" w:pos="720"/>
        </w:tabs>
        <w:ind w:left="720" w:hanging="540"/>
        <w:rPr>
          <w:rFonts w:ascii="Arial" w:hAnsi="Arial" w:cs="Arial"/>
          <w:sz w:val="22"/>
          <w:szCs w:val="22"/>
        </w:rPr>
      </w:pPr>
      <w:r w:rsidRPr="009E03F6">
        <w:rPr>
          <w:rFonts w:ascii="Arial" w:hAnsi="Arial" w:cs="Arial"/>
          <w:sz w:val="22"/>
          <w:szCs w:val="22"/>
        </w:rPr>
        <w:t>Agenda for next meeting</w:t>
      </w:r>
      <w:r w:rsidR="007B0DA5">
        <w:rPr>
          <w:rFonts w:ascii="Arial" w:hAnsi="Arial" w:cs="Arial"/>
          <w:sz w:val="22"/>
          <w:szCs w:val="22"/>
        </w:rPr>
        <w:t xml:space="preserve"> </w:t>
      </w:r>
    </w:p>
    <w:p w:rsidR="00097FC5" w:rsidRPr="009E03F6" w:rsidRDefault="00097FC5" w:rsidP="00097FC5">
      <w:pPr>
        <w:pStyle w:val="msolistparagraph0"/>
        <w:ind w:left="0"/>
        <w:rPr>
          <w:rFonts w:ascii="Arial" w:hAnsi="Arial" w:cs="Arial"/>
          <w:sz w:val="18"/>
          <w:szCs w:val="18"/>
        </w:rPr>
      </w:pPr>
    </w:p>
    <w:p w:rsidR="00B57032" w:rsidRDefault="00B13B64" w:rsidP="004367C5">
      <w:pPr>
        <w:numPr>
          <w:ilvl w:val="0"/>
          <w:numId w:val="1"/>
        </w:numPr>
        <w:tabs>
          <w:tab w:val="clear" w:pos="360"/>
          <w:tab w:val="num" w:pos="720"/>
        </w:tabs>
        <w:ind w:right="-27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</w:t>
      </w:r>
      <w:r w:rsidR="00B57032" w:rsidRPr="009E03F6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: </w:t>
      </w:r>
      <w:r w:rsidR="007B0DA5">
        <w:rPr>
          <w:rFonts w:ascii="Arial" w:hAnsi="Arial" w:cs="Arial"/>
          <w:sz w:val="22"/>
          <w:szCs w:val="22"/>
        </w:rPr>
        <w:t>November 2, 2015</w:t>
      </w:r>
      <w:r>
        <w:rPr>
          <w:rFonts w:ascii="Arial" w:hAnsi="Arial" w:cs="Arial"/>
          <w:sz w:val="22"/>
          <w:szCs w:val="22"/>
        </w:rPr>
        <w:t xml:space="preserve"> – 1:30 to 3:00 </w:t>
      </w:r>
    </w:p>
    <w:p w:rsidR="004367C5" w:rsidRPr="009E03F6" w:rsidRDefault="00943390" w:rsidP="004367C5">
      <w:pPr>
        <w:ind w:left="5040"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by </w:t>
      </w:r>
      <w:r w:rsidR="004367C5">
        <w:rPr>
          <w:rFonts w:ascii="Arial" w:hAnsi="Arial" w:cs="Arial"/>
          <w:sz w:val="22"/>
          <w:szCs w:val="22"/>
        </w:rPr>
        <w:t>Peggy Duval</w:t>
      </w:r>
    </w:p>
    <w:sectPr w:rsidR="004367C5" w:rsidRPr="009E03F6" w:rsidSect="004367C5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68" w:rsidRDefault="00431168">
      <w:r>
        <w:separator/>
      </w:r>
    </w:p>
  </w:endnote>
  <w:endnote w:type="continuationSeparator" w:id="0">
    <w:p w:rsidR="00431168" w:rsidRDefault="0043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68" w:rsidRDefault="00431168">
      <w:r>
        <w:separator/>
      </w:r>
    </w:p>
  </w:footnote>
  <w:footnote w:type="continuationSeparator" w:id="0">
    <w:p w:rsidR="00431168" w:rsidRDefault="0043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53D2"/>
    <w:multiLevelType w:val="hybridMultilevel"/>
    <w:tmpl w:val="ECCE61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D7B0A"/>
    <w:multiLevelType w:val="hybridMultilevel"/>
    <w:tmpl w:val="FBB04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82C33"/>
    <w:multiLevelType w:val="hybridMultilevel"/>
    <w:tmpl w:val="CCB033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01A81"/>
    <w:multiLevelType w:val="hybridMultilevel"/>
    <w:tmpl w:val="6364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068F"/>
    <w:multiLevelType w:val="multilevel"/>
    <w:tmpl w:val="34B4522C"/>
    <w:lvl w:ilvl="0">
      <w:start w:val="1"/>
      <w:numFmt w:val="upperRoman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4"/>
      <w:lvlJc w:val="left"/>
      <w:pPr>
        <w:tabs>
          <w:tab w:val="num" w:pos="651"/>
        </w:tabs>
        <w:ind w:left="651" w:hanging="480"/>
      </w:pPr>
      <w:rPr>
        <w:rFonts w:hint="default"/>
        <w:b/>
      </w:rPr>
    </w:lvl>
    <w:lvl w:ilvl="2">
      <w:start w:val="1"/>
      <w:numFmt w:val="decimal"/>
      <w:lvlText w:val="%1.3.%3"/>
      <w:lvlJc w:val="left"/>
      <w:pPr>
        <w:tabs>
          <w:tab w:val="num" w:pos="1062"/>
        </w:tabs>
        <w:ind w:left="1062" w:hanging="72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8.2.2"/>
      <w:lvlJc w:val="left"/>
      <w:pPr>
        <w:tabs>
          <w:tab w:val="num" w:pos="1404"/>
        </w:tabs>
        <w:ind w:left="1404" w:hanging="720"/>
      </w:pPr>
      <w:rPr>
        <w:rFonts w:hint="default"/>
        <w:b/>
      </w:rPr>
    </w:lvl>
    <w:lvl w:ilvl="4">
      <w:start w:val="1"/>
      <w:numFmt w:val="decimal"/>
      <w:lvlText w:val="%1.2.3"/>
      <w:lvlJc w:val="left"/>
      <w:pPr>
        <w:tabs>
          <w:tab w:val="num" w:pos="1992"/>
        </w:tabs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08"/>
        </w:tabs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6"/>
        </w:tabs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24"/>
        </w:tabs>
        <w:ind w:left="3624" w:hanging="1800"/>
      </w:pPr>
      <w:rPr>
        <w:rFonts w:hint="default"/>
        <w:b/>
      </w:rPr>
    </w:lvl>
  </w:abstractNum>
  <w:abstractNum w:abstractNumId="5" w15:restartNumberingAfterBreak="0">
    <w:nsid w:val="26FB2E44"/>
    <w:multiLevelType w:val="multilevel"/>
    <w:tmpl w:val="B3F2E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6" w15:restartNumberingAfterBreak="0">
    <w:nsid w:val="33AB73AE"/>
    <w:multiLevelType w:val="hybridMultilevel"/>
    <w:tmpl w:val="64DCC2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634270"/>
    <w:multiLevelType w:val="multilevel"/>
    <w:tmpl w:val="C5225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8" w15:restartNumberingAfterBreak="0">
    <w:nsid w:val="368C497D"/>
    <w:multiLevelType w:val="hybridMultilevel"/>
    <w:tmpl w:val="91842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24054"/>
    <w:multiLevelType w:val="hybridMultilevel"/>
    <w:tmpl w:val="9A1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75DAB"/>
    <w:multiLevelType w:val="hybridMultilevel"/>
    <w:tmpl w:val="8A2E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90001"/>
    <w:multiLevelType w:val="hybridMultilevel"/>
    <w:tmpl w:val="C6D2E7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1173D8"/>
    <w:multiLevelType w:val="hybridMultilevel"/>
    <w:tmpl w:val="DF2672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AF6E85"/>
    <w:multiLevelType w:val="multilevel"/>
    <w:tmpl w:val="4458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CF364C"/>
    <w:multiLevelType w:val="hybridMultilevel"/>
    <w:tmpl w:val="78D26B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7F6101"/>
    <w:multiLevelType w:val="hybridMultilevel"/>
    <w:tmpl w:val="3DD2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F5CF4"/>
    <w:multiLevelType w:val="multilevel"/>
    <w:tmpl w:val="12C0B6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%1"/>
      <w:lvlJc w:val="left"/>
      <w:pPr>
        <w:tabs>
          <w:tab w:val="num" w:pos="651"/>
        </w:tabs>
        <w:ind w:left="651" w:hanging="480"/>
      </w:pPr>
      <w:rPr>
        <w:rFonts w:hint="default"/>
        <w:b/>
      </w:rPr>
    </w:lvl>
    <w:lvl w:ilvl="2">
      <w:start w:val="1"/>
      <w:numFmt w:val="decimal"/>
      <w:lvlText w:val="%1.3.%3"/>
      <w:lvlJc w:val="left"/>
      <w:pPr>
        <w:tabs>
          <w:tab w:val="num" w:pos="1062"/>
        </w:tabs>
        <w:ind w:left="1062" w:hanging="72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8.2.2"/>
      <w:lvlJc w:val="left"/>
      <w:pPr>
        <w:tabs>
          <w:tab w:val="num" w:pos="1404"/>
        </w:tabs>
        <w:ind w:left="1404" w:hanging="720"/>
      </w:pPr>
      <w:rPr>
        <w:rFonts w:hint="default"/>
        <w:b/>
      </w:rPr>
    </w:lvl>
    <w:lvl w:ilvl="4">
      <w:start w:val="1"/>
      <w:numFmt w:val="decimal"/>
      <w:lvlText w:val="%1.2.3"/>
      <w:lvlJc w:val="left"/>
      <w:pPr>
        <w:tabs>
          <w:tab w:val="num" w:pos="1992"/>
        </w:tabs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08"/>
        </w:tabs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6"/>
        </w:tabs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24"/>
        </w:tabs>
        <w:ind w:left="3624" w:hanging="1800"/>
      </w:pPr>
      <w:rPr>
        <w:rFonts w:hint="default"/>
        <w:b/>
      </w:rPr>
    </w:lvl>
  </w:abstractNum>
  <w:abstractNum w:abstractNumId="17" w15:restartNumberingAfterBreak="0">
    <w:nsid w:val="60487D3B"/>
    <w:multiLevelType w:val="hybridMultilevel"/>
    <w:tmpl w:val="251AD2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F1249E"/>
    <w:multiLevelType w:val="hybridMultilevel"/>
    <w:tmpl w:val="0D32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A6042"/>
    <w:multiLevelType w:val="hybridMultilevel"/>
    <w:tmpl w:val="1EFAD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B36D94"/>
    <w:multiLevelType w:val="hybridMultilevel"/>
    <w:tmpl w:val="4DA66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093BB3"/>
    <w:multiLevelType w:val="multilevel"/>
    <w:tmpl w:val="B510C5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3.%3"/>
      <w:lvlJc w:val="left"/>
      <w:pPr>
        <w:tabs>
          <w:tab w:val="num" w:pos="1062"/>
        </w:tabs>
        <w:ind w:left="1062" w:hanging="72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8.2.2"/>
      <w:lvlJc w:val="left"/>
      <w:pPr>
        <w:tabs>
          <w:tab w:val="num" w:pos="1404"/>
        </w:tabs>
        <w:ind w:left="1404" w:hanging="720"/>
      </w:pPr>
      <w:rPr>
        <w:rFonts w:hint="default"/>
        <w:b/>
      </w:rPr>
    </w:lvl>
    <w:lvl w:ilvl="4">
      <w:start w:val="1"/>
      <w:numFmt w:val="decimal"/>
      <w:lvlText w:val="%1.2.3"/>
      <w:lvlJc w:val="left"/>
      <w:pPr>
        <w:tabs>
          <w:tab w:val="num" w:pos="1992"/>
        </w:tabs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08"/>
        </w:tabs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6"/>
        </w:tabs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24"/>
        </w:tabs>
        <w:ind w:left="3624" w:hanging="1800"/>
      </w:pPr>
      <w:rPr>
        <w:rFonts w:hint="default"/>
        <w:b/>
      </w:rPr>
    </w:lvl>
  </w:abstractNum>
  <w:abstractNum w:abstractNumId="22" w15:restartNumberingAfterBreak="0">
    <w:nsid w:val="66353C44"/>
    <w:multiLevelType w:val="multilevel"/>
    <w:tmpl w:val="C5F4B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23" w15:restartNumberingAfterBreak="0">
    <w:nsid w:val="6C862750"/>
    <w:multiLevelType w:val="multilevel"/>
    <w:tmpl w:val="9072E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24" w15:restartNumberingAfterBreak="0">
    <w:nsid w:val="6CD90B67"/>
    <w:multiLevelType w:val="hybridMultilevel"/>
    <w:tmpl w:val="5ABC62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B34762"/>
    <w:multiLevelType w:val="multilevel"/>
    <w:tmpl w:val="BE2ACF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3.%3"/>
      <w:lvlJc w:val="left"/>
      <w:pPr>
        <w:tabs>
          <w:tab w:val="num" w:pos="1062"/>
        </w:tabs>
        <w:ind w:left="1062" w:hanging="72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8.2.2"/>
      <w:lvlJc w:val="left"/>
      <w:pPr>
        <w:tabs>
          <w:tab w:val="num" w:pos="1404"/>
        </w:tabs>
        <w:ind w:left="1404" w:hanging="720"/>
      </w:pPr>
      <w:rPr>
        <w:rFonts w:hint="default"/>
        <w:b/>
      </w:rPr>
    </w:lvl>
    <w:lvl w:ilvl="4">
      <w:start w:val="1"/>
      <w:numFmt w:val="decimal"/>
      <w:lvlText w:val="%1.2.3"/>
      <w:lvlJc w:val="left"/>
      <w:pPr>
        <w:tabs>
          <w:tab w:val="num" w:pos="1992"/>
        </w:tabs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08"/>
        </w:tabs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6"/>
        </w:tabs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24"/>
        </w:tabs>
        <w:ind w:left="3624" w:hanging="1800"/>
      </w:pPr>
      <w:rPr>
        <w:rFonts w:hint="default"/>
        <w:b/>
      </w:rPr>
    </w:lvl>
  </w:abstractNum>
  <w:abstractNum w:abstractNumId="26" w15:restartNumberingAfterBreak="0">
    <w:nsid w:val="6DDB26D3"/>
    <w:multiLevelType w:val="hybridMultilevel"/>
    <w:tmpl w:val="3B1AB0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A409F0"/>
    <w:multiLevelType w:val="multilevel"/>
    <w:tmpl w:val="8326F13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"/>
      <w:lvlJc w:val="left"/>
      <w:pPr>
        <w:tabs>
          <w:tab w:val="num" w:pos="651"/>
        </w:tabs>
        <w:ind w:left="651" w:hanging="480"/>
      </w:pPr>
      <w:rPr>
        <w:rFonts w:hint="default"/>
        <w:b/>
      </w:rPr>
    </w:lvl>
    <w:lvl w:ilvl="2">
      <w:start w:val="1"/>
      <w:numFmt w:val="decimal"/>
      <w:lvlText w:val="%1.3.%3"/>
      <w:lvlJc w:val="left"/>
      <w:pPr>
        <w:tabs>
          <w:tab w:val="num" w:pos="1062"/>
        </w:tabs>
        <w:ind w:left="1062" w:hanging="72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8.2.2"/>
      <w:lvlJc w:val="left"/>
      <w:pPr>
        <w:tabs>
          <w:tab w:val="num" w:pos="1404"/>
        </w:tabs>
        <w:ind w:left="1404" w:hanging="720"/>
      </w:pPr>
      <w:rPr>
        <w:rFonts w:hint="default"/>
        <w:b/>
      </w:rPr>
    </w:lvl>
    <w:lvl w:ilvl="4">
      <w:start w:val="1"/>
      <w:numFmt w:val="decimal"/>
      <w:lvlText w:val="%1.2.3"/>
      <w:lvlJc w:val="left"/>
      <w:pPr>
        <w:tabs>
          <w:tab w:val="num" w:pos="1992"/>
        </w:tabs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08"/>
        </w:tabs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6"/>
        </w:tabs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24"/>
        </w:tabs>
        <w:ind w:left="3624" w:hanging="1800"/>
      </w:pPr>
      <w:rPr>
        <w:rFonts w:hint="default"/>
        <w:b/>
      </w:rPr>
    </w:lvl>
  </w:abstractNum>
  <w:abstractNum w:abstractNumId="28" w15:restartNumberingAfterBreak="0">
    <w:nsid w:val="77321BFC"/>
    <w:multiLevelType w:val="multilevel"/>
    <w:tmpl w:val="7F4053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4"/>
      <w:lvlJc w:val="left"/>
      <w:pPr>
        <w:tabs>
          <w:tab w:val="num" w:pos="651"/>
        </w:tabs>
        <w:ind w:left="651" w:hanging="480"/>
      </w:pPr>
      <w:rPr>
        <w:rFonts w:hint="default"/>
        <w:b/>
      </w:rPr>
    </w:lvl>
    <w:lvl w:ilvl="2">
      <w:start w:val="1"/>
      <w:numFmt w:val="decimal"/>
      <w:lvlText w:val="%1.3.%3"/>
      <w:lvlJc w:val="left"/>
      <w:pPr>
        <w:tabs>
          <w:tab w:val="num" w:pos="1062"/>
        </w:tabs>
        <w:ind w:left="1062" w:hanging="72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8.2.2"/>
      <w:lvlJc w:val="left"/>
      <w:pPr>
        <w:tabs>
          <w:tab w:val="num" w:pos="1404"/>
        </w:tabs>
        <w:ind w:left="1404" w:hanging="720"/>
      </w:pPr>
      <w:rPr>
        <w:rFonts w:hint="default"/>
        <w:b/>
      </w:rPr>
    </w:lvl>
    <w:lvl w:ilvl="4">
      <w:start w:val="1"/>
      <w:numFmt w:val="decimal"/>
      <w:lvlText w:val="%1.2.3"/>
      <w:lvlJc w:val="left"/>
      <w:pPr>
        <w:tabs>
          <w:tab w:val="num" w:pos="1992"/>
        </w:tabs>
        <w:ind w:left="1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08"/>
        </w:tabs>
        <w:ind w:left="28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6"/>
        </w:tabs>
        <w:ind w:left="30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24"/>
        </w:tabs>
        <w:ind w:left="3624" w:hanging="1800"/>
      </w:pPr>
      <w:rPr>
        <w:rFonts w:hint="default"/>
        <w:b/>
      </w:rPr>
    </w:lvl>
  </w:abstractNum>
  <w:abstractNum w:abstractNumId="29" w15:restartNumberingAfterBreak="0">
    <w:nsid w:val="78663AC2"/>
    <w:multiLevelType w:val="hybridMultilevel"/>
    <w:tmpl w:val="E04C7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4649"/>
    <w:multiLevelType w:val="hybridMultilevel"/>
    <w:tmpl w:val="2AF2FA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B862415"/>
    <w:multiLevelType w:val="hybridMultilevel"/>
    <w:tmpl w:val="EFDEAA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8"/>
  </w:num>
  <w:num w:numId="5">
    <w:abstractNumId w:val="5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5"/>
  </w:num>
  <w:num w:numId="10">
    <w:abstractNumId w:val="2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21"/>
  </w:num>
  <w:num w:numId="16">
    <w:abstractNumId w:val="7"/>
  </w:num>
  <w:num w:numId="17">
    <w:abstractNumId w:val="23"/>
  </w:num>
  <w:num w:numId="18">
    <w:abstractNumId w:val="22"/>
  </w:num>
  <w:num w:numId="19">
    <w:abstractNumId w:val="18"/>
  </w:num>
  <w:num w:numId="20">
    <w:abstractNumId w:val="1"/>
  </w:num>
  <w:num w:numId="21">
    <w:abstractNumId w:val="6"/>
  </w:num>
  <w:num w:numId="22">
    <w:abstractNumId w:val="2"/>
  </w:num>
  <w:num w:numId="23">
    <w:abstractNumId w:val="31"/>
  </w:num>
  <w:num w:numId="24">
    <w:abstractNumId w:val="12"/>
  </w:num>
  <w:num w:numId="25">
    <w:abstractNumId w:val="8"/>
  </w:num>
  <w:num w:numId="26">
    <w:abstractNumId w:val="26"/>
  </w:num>
  <w:num w:numId="27">
    <w:abstractNumId w:val="0"/>
  </w:num>
  <w:num w:numId="28">
    <w:abstractNumId w:val="9"/>
  </w:num>
  <w:num w:numId="29">
    <w:abstractNumId w:val="17"/>
  </w:num>
  <w:num w:numId="30">
    <w:abstractNumId w:val="14"/>
  </w:num>
  <w:num w:numId="31">
    <w:abstractNumId w:val="29"/>
  </w:num>
  <w:num w:numId="32">
    <w:abstractNumId w:val="3"/>
  </w:num>
  <w:num w:numId="33">
    <w:abstractNumId w:val="11"/>
  </w:num>
  <w:num w:numId="34">
    <w:abstractNumId w:val="15"/>
  </w:num>
  <w:num w:numId="35">
    <w:abstractNumId w:val="20"/>
  </w:num>
  <w:num w:numId="36">
    <w:abstractNumId w:val="2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E7"/>
    <w:rsid w:val="0002158D"/>
    <w:rsid w:val="00072E46"/>
    <w:rsid w:val="00077C0F"/>
    <w:rsid w:val="00087CF0"/>
    <w:rsid w:val="00091735"/>
    <w:rsid w:val="00097FC5"/>
    <w:rsid w:val="000A442C"/>
    <w:rsid w:val="000B1E2F"/>
    <w:rsid w:val="000D6501"/>
    <w:rsid w:val="000F4D70"/>
    <w:rsid w:val="001166F7"/>
    <w:rsid w:val="00185529"/>
    <w:rsid w:val="00191BD8"/>
    <w:rsid w:val="001A007B"/>
    <w:rsid w:val="001B36CE"/>
    <w:rsid w:val="001E7203"/>
    <w:rsid w:val="001F2151"/>
    <w:rsid w:val="00202788"/>
    <w:rsid w:val="002333FD"/>
    <w:rsid w:val="00271C6F"/>
    <w:rsid w:val="00275E83"/>
    <w:rsid w:val="00285DCA"/>
    <w:rsid w:val="00296670"/>
    <w:rsid w:val="002B448E"/>
    <w:rsid w:val="002C3C4E"/>
    <w:rsid w:val="002D484B"/>
    <w:rsid w:val="003016B2"/>
    <w:rsid w:val="00323E09"/>
    <w:rsid w:val="003445E5"/>
    <w:rsid w:val="00346632"/>
    <w:rsid w:val="0035182C"/>
    <w:rsid w:val="00386A3D"/>
    <w:rsid w:val="003A62C0"/>
    <w:rsid w:val="00400CB3"/>
    <w:rsid w:val="0041730F"/>
    <w:rsid w:val="00427331"/>
    <w:rsid w:val="00431168"/>
    <w:rsid w:val="004367C5"/>
    <w:rsid w:val="00445DB1"/>
    <w:rsid w:val="00455822"/>
    <w:rsid w:val="004648DB"/>
    <w:rsid w:val="004A5B7C"/>
    <w:rsid w:val="004A6457"/>
    <w:rsid w:val="004D4BFF"/>
    <w:rsid w:val="004E6CC2"/>
    <w:rsid w:val="004F38B4"/>
    <w:rsid w:val="0054614E"/>
    <w:rsid w:val="00557F4D"/>
    <w:rsid w:val="005677A1"/>
    <w:rsid w:val="005830C9"/>
    <w:rsid w:val="00586CE8"/>
    <w:rsid w:val="005B0488"/>
    <w:rsid w:val="005B3D47"/>
    <w:rsid w:val="005D390D"/>
    <w:rsid w:val="006923EE"/>
    <w:rsid w:val="006A388B"/>
    <w:rsid w:val="006B0B2F"/>
    <w:rsid w:val="006F32E2"/>
    <w:rsid w:val="0073656E"/>
    <w:rsid w:val="00772D00"/>
    <w:rsid w:val="007B0DA5"/>
    <w:rsid w:val="007E31DA"/>
    <w:rsid w:val="007F0E81"/>
    <w:rsid w:val="007F3C9B"/>
    <w:rsid w:val="008106D4"/>
    <w:rsid w:val="00846463"/>
    <w:rsid w:val="00875F7F"/>
    <w:rsid w:val="008A7293"/>
    <w:rsid w:val="008B1CE3"/>
    <w:rsid w:val="008F3F4C"/>
    <w:rsid w:val="008F601C"/>
    <w:rsid w:val="00906103"/>
    <w:rsid w:val="009140E2"/>
    <w:rsid w:val="00943390"/>
    <w:rsid w:val="00943680"/>
    <w:rsid w:val="009845ED"/>
    <w:rsid w:val="009B3AB3"/>
    <w:rsid w:val="009E03F6"/>
    <w:rsid w:val="009E5CCC"/>
    <w:rsid w:val="00A208A5"/>
    <w:rsid w:val="00A2388A"/>
    <w:rsid w:val="00A4023F"/>
    <w:rsid w:val="00A656A8"/>
    <w:rsid w:val="00A725EB"/>
    <w:rsid w:val="00AA57CA"/>
    <w:rsid w:val="00AB738E"/>
    <w:rsid w:val="00AD713A"/>
    <w:rsid w:val="00AE7E98"/>
    <w:rsid w:val="00B13B64"/>
    <w:rsid w:val="00B37CC2"/>
    <w:rsid w:val="00B502CF"/>
    <w:rsid w:val="00B51A0E"/>
    <w:rsid w:val="00B57032"/>
    <w:rsid w:val="00BC50A5"/>
    <w:rsid w:val="00BD3D83"/>
    <w:rsid w:val="00C07761"/>
    <w:rsid w:val="00C1569F"/>
    <w:rsid w:val="00C203D2"/>
    <w:rsid w:val="00C44C45"/>
    <w:rsid w:val="00C46A31"/>
    <w:rsid w:val="00C86C18"/>
    <w:rsid w:val="00CA06E8"/>
    <w:rsid w:val="00CA0F07"/>
    <w:rsid w:val="00CB0399"/>
    <w:rsid w:val="00CD2656"/>
    <w:rsid w:val="00CE51C8"/>
    <w:rsid w:val="00CF22E7"/>
    <w:rsid w:val="00D03081"/>
    <w:rsid w:val="00D06DEA"/>
    <w:rsid w:val="00D13B20"/>
    <w:rsid w:val="00D1520C"/>
    <w:rsid w:val="00D17273"/>
    <w:rsid w:val="00D36D13"/>
    <w:rsid w:val="00D56A08"/>
    <w:rsid w:val="00D70D08"/>
    <w:rsid w:val="00DA2DA0"/>
    <w:rsid w:val="00DD4772"/>
    <w:rsid w:val="00DE0D0E"/>
    <w:rsid w:val="00E55328"/>
    <w:rsid w:val="00E60E2C"/>
    <w:rsid w:val="00F1233E"/>
    <w:rsid w:val="00F15BDC"/>
    <w:rsid w:val="00F1758A"/>
    <w:rsid w:val="00F45D84"/>
    <w:rsid w:val="00F82605"/>
    <w:rsid w:val="00F9351B"/>
    <w:rsid w:val="00FC4826"/>
    <w:rsid w:val="00FD2D7F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C4B803-FCF9-4F11-A222-D21B8E1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F22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22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22E7"/>
    <w:pPr>
      <w:tabs>
        <w:tab w:val="center" w:pos="4320"/>
        <w:tab w:val="right" w:pos="8640"/>
      </w:tabs>
    </w:pPr>
  </w:style>
  <w:style w:type="paragraph" w:customStyle="1" w:styleId="msolistparagraph0">
    <w:name w:val="msolistparagraph"/>
    <w:basedOn w:val="Normal"/>
    <w:rsid w:val="007F0E81"/>
    <w:pPr>
      <w:ind w:left="720"/>
    </w:pPr>
  </w:style>
  <w:style w:type="paragraph" w:styleId="BalloonText">
    <w:name w:val="Balloon Text"/>
    <w:basedOn w:val="Normal"/>
    <w:semiHidden/>
    <w:rsid w:val="007F0E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88A"/>
    <w:pPr>
      <w:ind w:left="720"/>
    </w:pPr>
  </w:style>
  <w:style w:type="character" w:styleId="CommentReference">
    <w:name w:val="annotation reference"/>
    <w:rsid w:val="00CA0F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F07"/>
  </w:style>
  <w:style w:type="paragraph" w:styleId="CommentSubject">
    <w:name w:val="annotation subject"/>
    <w:basedOn w:val="CommentText"/>
    <w:next w:val="CommentText"/>
    <w:link w:val="CommentSubjectChar"/>
    <w:rsid w:val="00CA0F07"/>
    <w:rPr>
      <w:b/>
      <w:bCs/>
    </w:rPr>
  </w:style>
  <w:style w:type="character" w:customStyle="1" w:styleId="CommentSubjectChar">
    <w:name w:val="Comment Subject Char"/>
    <w:link w:val="CommentSubject"/>
    <w:rsid w:val="00CA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4926-0C29-4F4C-9185-1065EFCA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Maine Department of Transportation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creator>State of Maine</dc:creator>
  <cp:lastModifiedBy>Peggy Duval</cp:lastModifiedBy>
  <cp:revision>3</cp:revision>
  <cp:lastPrinted>2014-03-07T14:28:00Z</cp:lastPrinted>
  <dcterms:created xsi:type="dcterms:W3CDTF">2015-08-18T20:01:00Z</dcterms:created>
  <dcterms:modified xsi:type="dcterms:W3CDTF">2015-08-18T20:11:00Z</dcterms:modified>
</cp:coreProperties>
</file>