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1046" w14:textId="1F6F11BC" w:rsidR="00056003" w:rsidRPr="00056003" w:rsidRDefault="00DB7BE0">
      <w:pPr>
        <w:rPr>
          <w:rFonts w:ascii="Times New Roman" w:hAnsi="Times New Roman" w:cs="Times New Roman"/>
          <w:sz w:val="24"/>
          <w:szCs w:val="24"/>
        </w:rPr>
      </w:pPr>
      <w:bookmarkStart w:id="0" w:name="_Hlk37771166"/>
      <w:r>
        <w:rPr>
          <w:rFonts w:ascii="Times New Roman" w:hAnsi="Times New Roman" w:cs="Times New Roman"/>
          <w:sz w:val="24"/>
          <w:szCs w:val="24"/>
        </w:rPr>
        <w:br/>
      </w:r>
      <w:r w:rsidR="00056003" w:rsidRPr="00056003">
        <w:rPr>
          <w:rFonts w:ascii="Times New Roman" w:hAnsi="Times New Roman" w:cs="Times New Roman"/>
          <w:sz w:val="24"/>
          <w:szCs w:val="24"/>
        </w:rPr>
        <w:t xml:space="preserve">The Honorable Christopher Krebs </w:t>
      </w:r>
      <w:r w:rsidR="00056003" w:rsidRPr="00056003">
        <w:rPr>
          <w:rFonts w:ascii="Times New Roman" w:hAnsi="Times New Roman" w:cs="Times New Roman"/>
          <w:sz w:val="24"/>
          <w:szCs w:val="24"/>
        </w:rPr>
        <w:br/>
        <w:t xml:space="preserve">Director </w:t>
      </w:r>
      <w:r w:rsidR="00056003" w:rsidRPr="00056003">
        <w:rPr>
          <w:rFonts w:ascii="Times New Roman" w:hAnsi="Times New Roman" w:cs="Times New Roman"/>
          <w:sz w:val="24"/>
          <w:szCs w:val="24"/>
        </w:rPr>
        <w:br/>
        <w:t xml:space="preserve">Cybersecurity and Infrastructure Security Agency </w:t>
      </w:r>
      <w:r w:rsidR="00056003" w:rsidRPr="00056003">
        <w:rPr>
          <w:rFonts w:ascii="Times New Roman" w:hAnsi="Times New Roman" w:cs="Times New Roman"/>
          <w:sz w:val="24"/>
          <w:szCs w:val="24"/>
        </w:rPr>
        <w:br/>
        <w:t xml:space="preserve">U.S. Department of Homeland Security </w:t>
      </w:r>
      <w:r w:rsidR="00056003" w:rsidRPr="00056003">
        <w:rPr>
          <w:rFonts w:ascii="Times New Roman" w:hAnsi="Times New Roman" w:cs="Times New Roman"/>
          <w:sz w:val="24"/>
          <w:szCs w:val="24"/>
        </w:rPr>
        <w:br/>
        <w:t xml:space="preserve">Washington, D.C. 20528 </w:t>
      </w:r>
    </w:p>
    <w:p w14:paraId="1532D159" w14:textId="5D25B431" w:rsidR="006A65D3" w:rsidRPr="00056003" w:rsidRDefault="006A65D3">
      <w:pPr>
        <w:rPr>
          <w:rFonts w:ascii="Times New Roman" w:hAnsi="Times New Roman" w:cs="Times New Roman"/>
          <w:sz w:val="24"/>
          <w:szCs w:val="24"/>
        </w:rPr>
      </w:pPr>
      <w:r w:rsidRPr="00056003">
        <w:rPr>
          <w:rFonts w:ascii="Times New Roman" w:hAnsi="Times New Roman" w:cs="Times New Roman"/>
          <w:sz w:val="24"/>
          <w:szCs w:val="24"/>
        </w:rPr>
        <w:t xml:space="preserve">Dear </w:t>
      </w:r>
      <w:r w:rsidR="00056003" w:rsidRPr="00056003">
        <w:rPr>
          <w:rFonts w:ascii="Times New Roman" w:hAnsi="Times New Roman" w:cs="Times New Roman"/>
          <w:sz w:val="24"/>
          <w:szCs w:val="24"/>
        </w:rPr>
        <w:t>Director Krebs</w:t>
      </w:r>
      <w:r w:rsidRPr="00056003">
        <w:rPr>
          <w:rFonts w:ascii="Times New Roman" w:hAnsi="Times New Roman" w:cs="Times New Roman"/>
          <w:sz w:val="24"/>
          <w:szCs w:val="24"/>
        </w:rPr>
        <w:t>:</w:t>
      </w:r>
    </w:p>
    <w:p w14:paraId="1F42EA7E" w14:textId="3799A86C" w:rsidR="006A65D3" w:rsidRPr="00056003" w:rsidRDefault="006A65D3" w:rsidP="00056003">
      <w:pPr>
        <w:jc w:val="both"/>
        <w:rPr>
          <w:rFonts w:ascii="Times New Roman" w:hAnsi="Times New Roman" w:cs="Times New Roman"/>
          <w:sz w:val="24"/>
          <w:szCs w:val="24"/>
        </w:rPr>
      </w:pPr>
      <w:r w:rsidRPr="00056003">
        <w:rPr>
          <w:rFonts w:ascii="Times New Roman" w:hAnsi="Times New Roman" w:cs="Times New Roman"/>
          <w:sz w:val="24"/>
          <w:szCs w:val="24"/>
        </w:rPr>
        <w:t xml:space="preserve">On behalf of the </w:t>
      </w:r>
      <w:r w:rsidR="00DA10C0" w:rsidRPr="00056003">
        <w:rPr>
          <w:rFonts w:ascii="Times New Roman" w:hAnsi="Times New Roman" w:cs="Times New Roman"/>
          <w:sz w:val="24"/>
          <w:szCs w:val="24"/>
        </w:rPr>
        <w:t xml:space="preserve">American Council of Engineering Companies (ACEC) </w:t>
      </w:r>
      <w:r w:rsidRPr="00056003">
        <w:rPr>
          <w:rFonts w:ascii="Times New Roman" w:hAnsi="Times New Roman" w:cs="Times New Roman"/>
          <w:sz w:val="24"/>
          <w:szCs w:val="24"/>
        </w:rPr>
        <w:t xml:space="preserve">– the </w:t>
      </w:r>
      <w:r w:rsidR="00DA10C0" w:rsidRPr="00056003">
        <w:rPr>
          <w:rFonts w:ascii="Times New Roman" w:hAnsi="Times New Roman" w:cs="Times New Roman"/>
          <w:sz w:val="24"/>
          <w:szCs w:val="24"/>
        </w:rPr>
        <w:t xml:space="preserve">business </w:t>
      </w:r>
      <w:r w:rsidRPr="00056003">
        <w:rPr>
          <w:rFonts w:ascii="Times New Roman" w:hAnsi="Times New Roman" w:cs="Times New Roman"/>
          <w:sz w:val="24"/>
          <w:szCs w:val="24"/>
        </w:rPr>
        <w:t xml:space="preserve">association of the nation’s </w:t>
      </w:r>
      <w:r w:rsidR="00DA10C0" w:rsidRPr="00056003">
        <w:rPr>
          <w:rFonts w:ascii="Times New Roman" w:hAnsi="Times New Roman" w:cs="Times New Roman"/>
          <w:sz w:val="24"/>
          <w:szCs w:val="24"/>
        </w:rPr>
        <w:t xml:space="preserve">engineering industry </w:t>
      </w:r>
      <w:r w:rsidRPr="00056003">
        <w:rPr>
          <w:rFonts w:ascii="Times New Roman" w:hAnsi="Times New Roman" w:cs="Times New Roman"/>
          <w:sz w:val="24"/>
          <w:szCs w:val="24"/>
        </w:rPr>
        <w:t xml:space="preserve">– we want to thank you for the work put forward so far by </w:t>
      </w:r>
      <w:r w:rsidR="00DC2514" w:rsidRPr="00056003">
        <w:rPr>
          <w:rFonts w:ascii="Times New Roman" w:hAnsi="Times New Roman" w:cs="Times New Roman"/>
          <w:sz w:val="24"/>
          <w:szCs w:val="24"/>
        </w:rPr>
        <w:t>DHS/CISA</w:t>
      </w:r>
      <w:r w:rsidRPr="00056003">
        <w:rPr>
          <w:rFonts w:ascii="Times New Roman" w:hAnsi="Times New Roman" w:cs="Times New Roman"/>
          <w:sz w:val="24"/>
          <w:szCs w:val="24"/>
        </w:rPr>
        <w:t xml:space="preserve"> </w:t>
      </w:r>
      <w:r w:rsidR="00DC2514" w:rsidRPr="00056003">
        <w:rPr>
          <w:rFonts w:ascii="Times New Roman" w:hAnsi="Times New Roman" w:cs="Times New Roman"/>
          <w:sz w:val="24"/>
          <w:szCs w:val="24"/>
        </w:rPr>
        <w:t>to identify</w:t>
      </w:r>
      <w:r w:rsidRPr="00056003">
        <w:rPr>
          <w:rFonts w:ascii="Times New Roman" w:hAnsi="Times New Roman" w:cs="Times New Roman"/>
          <w:sz w:val="24"/>
          <w:szCs w:val="24"/>
        </w:rPr>
        <w:t xml:space="preserve"> </w:t>
      </w:r>
      <w:r w:rsidR="00DC2514" w:rsidRPr="00056003">
        <w:rPr>
          <w:rFonts w:ascii="Times New Roman" w:hAnsi="Times New Roman" w:cs="Times New Roman"/>
          <w:sz w:val="24"/>
          <w:szCs w:val="24"/>
        </w:rPr>
        <w:t>essential infrastructure workers needed to ensure continuity of functions critical to public health and safety, as well as economic and national security,</w:t>
      </w:r>
      <w:r w:rsidRPr="00056003">
        <w:rPr>
          <w:rFonts w:ascii="Times New Roman" w:hAnsi="Times New Roman" w:cs="Times New Roman"/>
          <w:sz w:val="24"/>
          <w:szCs w:val="24"/>
        </w:rPr>
        <w:t xml:space="preserve"> in response to the COVID-19 crisis.  The guidance has been helpful in achieving common approaches and policies among the states</w:t>
      </w:r>
      <w:r w:rsidR="00DC2514" w:rsidRPr="00056003">
        <w:rPr>
          <w:rFonts w:ascii="Times New Roman" w:hAnsi="Times New Roman" w:cs="Times New Roman"/>
          <w:sz w:val="24"/>
          <w:szCs w:val="24"/>
        </w:rPr>
        <w:t xml:space="preserve"> </w:t>
      </w:r>
      <w:r w:rsidRPr="00056003">
        <w:rPr>
          <w:rFonts w:ascii="Times New Roman" w:hAnsi="Times New Roman" w:cs="Times New Roman"/>
          <w:sz w:val="24"/>
          <w:szCs w:val="24"/>
        </w:rPr>
        <w:t>and will serve to keep important sectors of the economy engaged which will help to jump start growth as we work beyond the pandemic.</w:t>
      </w:r>
    </w:p>
    <w:p w14:paraId="385B13BB" w14:textId="77777777" w:rsidR="00AF118E" w:rsidRDefault="00AF118E" w:rsidP="00056003">
      <w:pPr>
        <w:jc w:val="both"/>
        <w:rPr>
          <w:rFonts w:ascii="Times New Roman" w:hAnsi="Times New Roman" w:cs="Times New Roman"/>
          <w:sz w:val="24"/>
          <w:szCs w:val="24"/>
        </w:rPr>
      </w:pPr>
      <w:r w:rsidRPr="00AF118E">
        <w:rPr>
          <w:rFonts w:ascii="Times New Roman" w:hAnsi="Times New Roman" w:cs="Times New Roman"/>
          <w:sz w:val="24"/>
          <w:szCs w:val="24"/>
        </w:rPr>
        <w:t>With this in mind, we would like to put forward recommendations for additional refinements to the guidance as it applies to the engineering industry.  ACEC represents nearly 6,000 member firms, employing over 600,000 engineers, architects, land surveyors, and technical specialists, such as environmental scientists, geologists, and planners, who are responsible for the design of the built environment (physical infrastructure). The industry encompasses all engineering disciplines requiring professional licensing, who work to ensure that infrastructure is safe, functional, sustainable, and resilient. </w:t>
      </w:r>
    </w:p>
    <w:p w14:paraId="2E4A64E9" w14:textId="1C2AFDE6" w:rsidR="00A46288" w:rsidRPr="00056003" w:rsidRDefault="00101EED" w:rsidP="00056003">
      <w:pPr>
        <w:jc w:val="both"/>
        <w:rPr>
          <w:rFonts w:ascii="Times New Roman" w:hAnsi="Times New Roman" w:cs="Times New Roman"/>
          <w:sz w:val="24"/>
          <w:szCs w:val="24"/>
        </w:rPr>
      </w:pPr>
      <w:r w:rsidRPr="00056003">
        <w:rPr>
          <w:rFonts w:ascii="Times New Roman" w:hAnsi="Times New Roman" w:cs="Times New Roman"/>
          <w:sz w:val="24"/>
          <w:szCs w:val="24"/>
        </w:rPr>
        <w:t xml:space="preserve">In reviewing </w:t>
      </w:r>
      <w:r w:rsidR="009D2111" w:rsidRPr="00056003">
        <w:rPr>
          <w:rFonts w:ascii="Times New Roman" w:hAnsi="Times New Roman" w:cs="Times New Roman"/>
          <w:sz w:val="24"/>
          <w:szCs w:val="24"/>
        </w:rPr>
        <w:t xml:space="preserve">the </w:t>
      </w:r>
      <w:r w:rsidRPr="00056003">
        <w:rPr>
          <w:rFonts w:ascii="Times New Roman" w:hAnsi="Times New Roman" w:cs="Times New Roman"/>
          <w:sz w:val="24"/>
          <w:szCs w:val="24"/>
        </w:rPr>
        <w:t xml:space="preserve">DHS/CISA </w:t>
      </w:r>
      <w:r w:rsidRPr="00056003">
        <w:rPr>
          <w:rFonts w:ascii="Times New Roman" w:hAnsi="Times New Roman" w:cs="Times New Roman"/>
          <w:i/>
          <w:iCs/>
          <w:sz w:val="24"/>
          <w:szCs w:val="24"/>
        </w:rPr>
        <w:t>Guidance on the Essential Critical Infrastructure Workforce: Ensuring Community and National Resilience in COVID-19 Response Version 2.0</w:t>
      </w:r>
      <w:r w:rsidRPr="00056003">
        <w:rPr>
          <w:rFonts w:ascii="Times New Roman" w:hAnsi="Times New Roman" w:cs="Times New Roman"/>
          <w:sz w:val="24"/>
          <w:szCs w:val="24"/>
        </w:rPr>
        <w:t xml:space="preserve">, </w:t>
      </w:r>
      <w:r w:rsidR="006A65D3" w:rsidRPr="00056003">
        <w:rPr>
          <w:rFonts w:ascii="Times New Roman" w:hAnsi="Times New Roman" w:cs="Times New Roman"/>
          <w:sz w:val="24"/>
          <w:szCs w:val="24"/>
        </w:rPr>
        <w:t xml:space="preserve">there appears to be a strong connection between the services engineering firms perform and the market sectors and related services deemed essential. </w:t>
      </w:r>
      <w:r w:rsidR="00686190">
        <w:rPr>
          <w:rFonts w:ascii="Times New Roman" w:hAnsi="Times New Roman" w:cs="Times New Roman"/>
          <w:sz w:val="24"/>
          <w:szCs w:val="24"/>
        </w:rPr>
        <w:t>E</w:t>
      </w:r>
      <w:r w:rsidR="00686190" w:rsidRPr="00686190">
        <w:rPr>
          <w:rFonts w:ascii="Times New Roman" w:hAnsi="Times New Roman" w:cs="Times New Roman"/>
          <w:sz w:val="24"/>
          <w:szCs w:val="24"/>
        </w:rPr>
        <w:t xml:space="preserve">ngineering </w:t>
      </w:r>
      <w:r w:rsidR="00686190">
        <w:rPr>
          <w:rFonts w:ascii="Times New Roman" w:hAnsi="Times New Roman" w:cs="Times New Roman"/>
          <w:sz w:val="24"/>
          <w:szCs w:val="24"/>
        </w:rPr>
        <w:t>f</w:t>
      </w:r>
      <w:r w:rsidR="00686190" w:rsidRPr="00686190">
        <w:rPr>
          <w:rFonts w:ascii="Times New Roman" w:hAnsi="Times New Roman" w:cs="Times New Roman"/>
          <w:sz w:val="24"/>
          <w:szCs w:val="24"/>
        </w:rPr>
        <w:t>irms are supporting government agencies in their critical activities.</w:t>
      </w:r>
      <w:r w:rsidR="006A65D3" w:rsidRPr="00056003">
        <w:rPr>
          <w:rFonts w:ascii="Times New Roman" w:hAnsi="Times New Roman" w:cs="Times New Roman"/>
          <w:sz w:val="24"/>
          <w:szCs w:val="24"/>
        </w:rPr>
        <w:t xml:space="preserve"> </w:t>
      </w:r>
      <w:r w:rsidR="004F151C" w:rsidRPr="00056003">
        <w:rPr>
          <w:rFonts w:ascii="Times New Roman" w:hAnsi="Times New Roman" w:cs="Times New Roman"/>
          <w:sz w:val="24"/>
          <w:szCs w:val="24"/>
        </w:rPr>
        <w:t xml:space="preserve">Our firms are involved in efforts to </w:t>
      </w:r>
      <w:r w:rsidR="009D2111" w:rsidRPr="00056003">
        <w:rPr>
          <w:rFonts w:ascii="Times New Roman" w:hAnsi="Times New Roman" w:cs="Times New Roman"/>
          <w:sz w:val="24"/>
          <w:szCs w:val="24"/>
        </w:rPr>
        <w:t xml:space="preserve">assure </w:t>
      </w:r>
      <w:r w:rsidR="004F151C" w:rsidRPr="00056003">
        <w:rPr>
          <w:rFonts w:ascii="Times New Roman" w:hAnsi="Times New Roman" w:cs="Times New Roman"/>
          <w:sz w:val="24"/>
          <w:szCs w:val="24"/>
        </w:rPr>
        <w:t xml:space="preserve">continuity of operations across all the infrastructure and industries addressed in the guidance. This includes </w:t>
      </w:r>
      <w:r w:rsidR="00883993" w:rsidRPr="00056003">
        <w:rPr>
          <w:rFonts w:ascii="Times New Roman" w:hAnsi="Times New Roman" w:cs="Times New Roman"/>
          <w:sz w:val="24"/>
          <w:szCs w:val="24"/>
        </w:rPr>
        <w:t>continuous</w:t>
      </w:r>
      <w:r w:rsidR="004F151C" w:rsidRPr="00056003">
        <w:rPr>
          <w:rFonts w:ascii="Times New Roman" w:hAnsi="Times New Roman" w:cs="Times New Roman"/>
          <w:sz w:val="24"/>
          <w:szCs w:val="24"/>
        </w:rPr>
        <w:t xml:space="preserve"> inspections to assess deterioration due to aging, weather, and hazards</w:t>
      </w:r>
      <w:r w:rsidR="00883993" w:rsidRPr="00056003">
        <w:rPr>
          <w:rFonts w:ascii="Times New Roman" w:hAnsi="Times New Roman" w:cs="Times New Roman"/>
          <w:sz w:val="24"/>
          <w:szCs w:val="24"/>
        </w:rPr>
        <w:t>;</w:t>
      </w:r>
      <w:r w:rsidR="004F151C" w:rsidRPr="00056003">
        <w:rPr>
          <w:rFonts w:ascii="Times New Roman" w:hAnsi="Times New Roman" w:cs="Times New Roman"/>
          <w:sz w:val="24"/>
          <w:szCs w:val="24"/>
        </w:rPr>
        <w:t xml:space="preserve"> completion of </w:t>
      </w:r>
      <w:r w:rsidR="00883993" w:rsidRPr="00056003">
        <w:rPr>
          <w:rFonts w:ascii="Times New Roman" w:hAnsi="Times New Roman" w:cs="Times New Roman"/>
          <w:sz w:val="24"/>
          <w:szCs w:val="24"/>
        </w:rPr>
        <w:t xml:space="preserve">ongoing construction; assessing the ability to repurpose for pandemic response; renovating to protect public and worker </w:t>
      </w:r>
      <w:r w:rsidR="00AD5CA0" w:rsidRPr="00686190">
        <w:rPr>
          <w:rFonts w:ascii="Times New Roman" w:hAnsi="Times New Roman" w:cs="Times New Roman"/>
          <w:sz w:val="24"/>
          <w:szCs w:val="24"/>
        </w:rPr>
        <w:t xml:space="preserve">health and </w:t>
      </w:r>
      <w:r w:rsidR="00883993" w:rsidRPr="00056003">
        <w:rPr>
          <w:rFonts w:ascii="Times New Roman" w:hAnsi="Times New Roman" w:cs="Times New Roman"/>
          <w:sz w:val="24"/>
          <w:szCs w:val="24"/>
        </w:rPr>
        <w:t xml:space="preserve">safety; designing needed changes to existing infrastructure and new infrastructure identified; </w:t>
      </w:r>
      <w:r w:rsidR="00A46288" w:rsidRPr="00056003">
        <w:rPr>
          <w:rFonts w:ascii="Times New Roman" w:hAnsi="Times New Roman" w:cs="Times New Roman"/>
          <w:sz w:val="24"/>
          <w:szCs w:val="24"/>
        </w:rPr>
        <w:t xml:space="preserve">support for ongoing and changing of operations and maintenance of existing infrastructure; </w:t>
      </w:r>
      <w:r w:rsidR="00883993" w:rsidRPr="00056003">
        <w:rPr>
          <w:rFonts w:ascii="Times New Roman" w:hAnsi="Times New Roman" w:cs="Times New Roman"/>
          <w:sz w:val="24"/>
          <w:szCs w:val="24"/>
        </w:rPr>
        <w:t xml:space="preserve">and similar </w:t>
      </w:r>
      <w:r w:rsidR="00A46288" w:rsidRPr="00056003">
        <w:rPr>
          <w:rFonts w:ascii="Times New Roman" w:hAnsi="Times New Roman" w:cs="Times New Roman"/>
          <w:sz w:val="24"/>
          <w:szCs w:val="24"/>
        </w:rPr>
        <w:t>activities.</w:t>
      </w:r>
      <w:r w:rsidR="00403C97" w:rsidRPr="00056003">
        <w:rPr>
          <w:rFonts w:ascii="Times New Roman" w:hAnsi="Times New Roman" w:cs="Times New Roman"/>
          <w:sz w:val="24"/>
          <w:szCs w:val="24"/>
        </w:rPr>
        <w:t xml:space="preserve"> </w:t>
      </w:r>
      <w:r w:rsidR="009D2111" w:rsidRPr="00056003">
        <w:rPr>
          <w:rFonts w:ascii="Times New Roman" w:hAnsi="Times New Roman" w:cs="Times New Roman"/>
          <w:sz w:val="24"/>
          <w:szCs w:val="24"/>
        </w:rPr>
        <w:t>To be accomplished properly, t</w:t>
      </w:r>
      <w:r w:rsidR="00403C97" w:rsidRPr="00056003">
        <w:rPr>
          <w:rFonts w:ascii="Times New Roman" w:hAnsi="Times New Roman" w:cs="Times New Roman"/>
          <w:sz w:val="24"/>
          <w:szCs w:val="24"/>
        </w:rPr>
        <w:t>hese activities require site access and visits.</w:t>
      </w:r>
      <w:r w:rsidR="00883993" w:rsidRPr="00056003">
        <w:rPr>
          <w:rFonts w:ascii="Times New Roman" w:hAnsi="Times New Roman" w:cs="Times New Roman"/>
          <w:sz w:val="24"/>
          <w:szCs w:val="24"/>
        </w:rPr>
        <w:t xml:space="preserve"> </w:t>
      </w:r>
    </w:p>
    <w:p w14:paraId="2620CF10" w14:textId="204721B4" w:rsidR="006A65D3" w:rsidRPr="00056003" w:rsidRDefault="00AF118E" w:rsidP="00056003">
      <w:pPr>
        <w:jc w:val="both"/>
        <w:rPr>
          <w:rFonts w:ascii="Times New Roman" w:hAnsi="Times New Roman" w:cs="Times New Roman"/>
          <w:sz w:val="24"/>
          <w:szCs w:val="24"/>
        </w:rPr>
      </w:pPr>
      <w:r w:rsidRPr="00AF118E">
        <w:rPr>
          <w:rFonts w:ascii="Times New Roman" w:hAnsi="Times New Roman" w:cs="Times New Roman"/>
          <w:sz w:val="24"/>
          <w:szCs w:val="24"/>
        </w:rPr>
        <w:t xml:space="preserve">We believe the guidance would be improved through more specific references to the services needed to support the critical sectors referenced, with </w:t>
      </w:r>
      <w:proofErr w:type="gramStart"/>
      <w:r w:rsidRPr="00AF118E">
        <w:rPr>
          <w:rFonts w:ascii="Times New Roman" w:hAnsi="Times New Roman" w:cs="Times New Roman"/>
          <w:sz w:val="24"/>
          <w:szCs w:val="24"/>
        </w:rPr>
        <w:t>particular emphasis</w:t>
      </w:r>
      <w:proofErr w:type="gramEnd"/>
      <w:r w:rsidRPr="00AF118E">
        <w:rPr>
          <w:rFonts w:ascii="Times New Roman" w:hAnsi="Times New Roman" w:cs="Times New Roman"/>
          <w:sz w:val="24"/>
          <w:szCs w:val="24"/>
        </w:rPr>
        <w:t xml:space="preserve"> on the necessary licensed professional engineering, architectural, and land surveying, and environmental science and related services.  In addition, more explicit guidance that connects essential design </w:t>
      </w:r>
      <w:r w:rsidRPr="00AF118E">
        <w:rPr>
          <w:rFonts w:ascii="Times New Roman" w:hAnsi="Times New Roman" w:cs="Times New Roman"/>
          <w:sz w:val="24"/>
          <w:szCs w:val="24"/>
        </w:rPr>
        <w:lastRenderedPageBreak/>
        <w:t>professionals to critical infrastructure will help governments at all levels to better conform their respective policies.</w:t>
      </w:r>
      <w:r>
        <w:rPr>
          <w:rFonts w:ascii="Times New Roman" w:hAnsi="Times New Roman" w:cs="Times New Roman"/>
          <w:sz w:val="24"/>
          <w:szCs w:val="24"/>
        </w:rPr>
        <w:t xml:space="preserve"> </w:t>
      </w:r>
      <w:r w:rsidR="006A65D3" w:rsidRPr="00056003">
        <w:rPr>
          <w:rFonts w:ascii="Times New Roman" w:hAnsi="Times New Roman" w:cs="Times New Roman"/>
          <w:sz w:val="24"/>
          <w:szCs w:val="24"/>
        </w:rPr>
        <w:t>ACEC asks that an addition be made to the guidance as follows:</w:t>
      </w:r>
    </w:p>
    <w:p w14:paraId="53B464A4" w14:textId="6C3E9709" w:rsidR="006A65D3" w:rsidRDefault="006A65D3" w:rsidP="006A65D3">
      <w:pPr>
        <w:pStyle w:val="Default"/>
        <w:rPr>
          <w:rFonts w:cstheme="minorBidi"/>
          <w:color w:val="auto"/>
          <w:sz w:val="28"/>
          <w:szCs w:val="28"/>
        </w:rPr>
      </w:pPr>
      <w:r>
        <w:rPr>
          <w:rFonts w:cstheme="minorBidi"/>
          <w:color w:val="auto"/>
          <w:sz w:val="28"/>
          <w:szCs w:val="28"/>
        </w:rPr>
        <w:t xml:space="preserve">CROSS INDUSTRY AND INFRASTRUCTURE ESSENTIAL </w:t>
      </w:r>
      <w:r w:rsidR="00003C18">
        <w:rPr>
          <w:rFonts w:cstheme="minorBidi"/>
          <w:color w:val="auto"/>
          <w:sz w:val="28"/>
          <w:szCs w:val="28"/>
        </w:rPr>
        <w:t xml:space="preserve">CRITICAL </w:t>
      </w:r>
      <w:r>
        <w:rPr>
          <w:rFonts w:cstheme="minorBidi"/>
          <w:color w:val="auto"/>
          <w:sz w:val="28"/>
          <w:szCs w:val="28"/>
        </w:rPr>
        <w:t>FUNCTIONS</w:t>
      </w:r>
    </w:p>
    <w:p w14:paraId="4A85BA86" w14:textId="13D58F95" w:rsidR="006A65D3" w:rsidRPr="00686190" w:rsidRDefault="006A65D3" w:rsidP="00686190">
      <w:pPr>
        <w:pStyle w:val="Default"/>
        <w:numPr>
          <w:ilvl w:val="0"/>
          <w:numId w:val="2"/>
        </w:numPr>
        <w:spacing w:after="10"/>
        <w:rPr>
          <w:rFonts w:ascii="Franklin Gothic Book" w:hAnsi="Franklin Gothic Book" w:cs="Franklin Gothic Book"/>
          <w:color w:val="auto"/>
          <w:sz w:val="22"/>
          <w:szCs w:val="22"/>
        </w:rPr>
      </w:pPr>
      <w:r w:rsidRPr="00686190">
        <w:rPr>
          <w:rFonts w:ascii="Franklin Gothic Book" w:hAnsi="Franklin Gothic Book" w:cs="Franklin Gothic Book"/>
          <w:color w:val="auto"/>
          <w:sz w:val="22"/>
          <w:szCs w:val="22"/>
        </w:rPr>
        <w:t xml:space="preserve">Licensed engineering and other design professionals and support personnel performing safety and functional inspections of physical infrastructure, to include buildings, transportation, energy, manufacturing, healthcare, logistics, </w:t>
      </w:r>
      <w:r w:rsidR="00AD5CA0" w:rsidRPr="00686190">
        <w:rPr>
          <w:rFonts w:ascii="Franklin Gothic Book" w:hAnsi="Franklin Gothic Book" w:cs="Franklin Gothic Book"/>
          <w:color w:val="auto"/>
          <w:sz w:val="22"/>
          <w:szCs w:val="22"/>
        </w:rPr>
        <w:t xml:space="preserve">water, </w:t>
      </w:r>
      <w:r w:rsidRPr="00686190">
        <w:rPr>
          <w:rFonts w:ascii="Franklin Gothic Book" w:hAnsi="Franklin Gothic Book" w:cs="Franklin Gothic Book"/>
          <w:color w:val="auto"/>
          <w:sz w:val="22"/>
          <w:szCs w:val="22"/>
        </w:rPr>
        <w:t>waste, and utilities related facilities</w:t>
      </w:r>
      <w:proofErr w:type="gramStart"/>
      <w:r w:rsidRPr="00686190">
        <w:rPr>
          <w:rFonts w:ascii="Franklin Gothic Book" w:hAnsi="Franklin Gothic Book" w:cs="Franklin Gothic Book"/>
          <w:color w:val="auto"/>
          <w:sz w:val="22"/>
          <w:szCs w:val="22"/>
        </w:rPr>
        <w:t xml:space="preserve">.  </w:t>
      </w:r>
      <w:proofErr w:type="gramEnd"/>
    </w:p>
    <w:p w14:paraId="07518372" w14:textId="7215BD47" w:rsidR="006A65D3" w:rsidRPr="00686190" w:rsidRDefault="006A65D3" w:rsidP="00686190">
      <w:pPr>
        <w:pStyle w:val="Default"/>
        <w:numPr>
          <w:ilvl w:val="0"/>
          <w:numId w:val="2"/>
        </w:numPr>
        <w:spacing w:after="10"/>
        <w:rPr>
          <w:rFonts w:ascii="Franklin Gothic Book" w:hAnsi="Franklin Gothic Book" w:cs="Franklin Gothic Book"/>
          <w:color w:val="auto"/>
          <w:sz w:val="22"/>
          <w:szCs w:val="22"/>
        </w:rPr>
      </w:pPr>
      <w:r w:rsidRPr="00686190">
        <w:rPr>
          <w:rFonts w:ascii="Franklin Gothic Book" w:hAnsi="Franklin Gothic Book" w:cs="Franklin Gothic Book"/>
          <w:color w:val="auto"/>
          <w:sz w:val="22"/>
          <w:szCs w:val="22"/>
        </w:rPr>
        <w:t xml:space="preserve">Licensed engineering and other design professionals and support personnel performing functions related to the operations, maintenance, </w:t>
      </w:r>
      <w:r w:rsidR="00AD5CA0" w:rsidRPr="00686190">
        <w:rPr>
          <w:rFonts w:ascii="Franklin Gothic Book" w:hAnsi="Franklin Gothic Book" w:cs="Franklin Gothic Book"/>
          <w:color w:val="auto"/>
          <w:sz w:val="22"/>
          <w:szCs w:val="22"/>
        </w:rPr>
        <w:t xml:space="preserve">expansion, </w:t>
      </w:r>
      <w:r w:rsidRPr="00686190">
        <w:rPr>
          <w:rFonts w:ascii="Franklin Gothic Book" w:hAnsi="Franklin Gothic Book" w:cs="Franklin Gothic Book"/>
          <w:color w:val="auto"/>
          <w:sz w:val="22"/>
          <w:szCs w:val="22"/>
        </w:rPr>
        <w:t>or renovation for reuse of</w:t>
      </w:r>
      <w:r w:rsidR="001D1459" w:rsidRPr="00686190">
        <w:rPr>
          <w:rFonts w:ascii="Franklin Gothic Book" w:hAnsi="Franklin Gothic Book" w:cs="Franklin Gothic Book"/>
          <w:color w:val="auto"/>
          <w:sz w:val="22"/>
          <w:szCs w:val="22"/>
        </w:rPr>
        <w:t xml:space="preserve"> essential</w:t>
      </w:r>
      <w:r w:rsidRPr="00686190">
        <w:rPr>
          <w:rFonts w:ascii="Franklin Gothic Book" w:hAnsi="Franklin Gothic Book" w:cs="Franklin Gothic Book"/>
          <w:color w:val="auto"/>
          <w:sz w:val="22"/>
          <w:szCs w:val="22"/>
        </w:rPr>
        <w:t xml:space="preserve"> critical public or private infrastructure. </w:t>
      </w:r>
    </w:p>
    <w:p w14:paraId="5D2C5AF1" w14:textId="73988F92" w:rsidR="006A65D3" w:rsidRPr="00686190" w:rsidRDefault="006A65D3" w:rsidP="00686190">
      <w:pPr>
        <w:pStyle w:val="Default"/>
        <w:numPr>
          <w:ilvl w:val="0"/>
          <w:numId w:val="2"/>
        </w:numPr>
        <w:spacing w:after="10"/>
        <w:rPr>
          <w:rFonts w:ascii="Franklin Gothic Book" w:hAnsi="Franklin Gothic Book" w:cs="Franklin Gothic Book"/>
          <w:color w:val="auto"/>
          <w:sz w:val="22"/>
          <w:szCs w:val="22"/>
        </w:rPr>
      </w:pPr>
      <w:r w:rsidRPr="00686190">
        <w:rPr>
          <w:rFonts w:ascii="Franklin Gothic Book" w:hAnsi="Franklin Gothic Book" w:cs="Franklin Gothic Book"/>
          <w:color w:val="auto"/>
          <w:sz w:val="22"/>
          <w:szCs w:val="22"/>
        </w:rPr>
        <w:t xml:space="preserve">Licensed engineering and other design professionals and support personnel performing functions related to the completion of ongoing construction deemed to be </w:t>
      </w:r>
      <w:r w:rsidR="001D1459" w:rsidRPr="00686190">
        <w:rPr>
          <w:rFonts w:ascii="Franklin Gothic Book" w:hAnsi="Franklin Gothic Book" w:cs="Franklin Gothic Book"/>
          <w:color w:val="auto"/>
          <w:sz w:val="22"/>
          <w:szCs w:val="22"/>
        </w:rPr>
        <w:t>essential</w:t>
      </w:r>
      <w:r w:rsidR="00003C18" w:rsidRPr="00686190">
        <w:rPr>
          <w:rFonts w:ascii="Franklin Gothic Book" w:hAnsi="Franklin Gothic Book" w:cs="Franklin Gothic Book"/>
          <w:color w:val="auto"/>
          <w:sz w:val="22"/>
          <w:szCs w:val="22"/>
        </w:rPr>
        <w:t xml:space="preserve"> and</w:t>
      </w:r>
      <w:r w:rsidR="001D1459" w:rsidRPr="00686190">
        <w:rPr>
          <w:rFonts w:ascii="Franklin Gothic Book" w:hAnsi="Franklin Gothic Book" w:cs="Franklin Gothic Book"/>
          <w:color w:val="auto"/>
          <w:sz w:val="22"/>
          <w:szCs w:val="22"/>
        </w:rPr>
        <w:t xml:space="preserve"> </w:t>
      </w:r>
      <w:r w:rsidRPr="00686190">
        <w:rPr>
          <w:rFonts w:ascii="Franklin Gothic Book" w:hAnsi="Franklin Gothic Book" w:cs="Franklin Gothic Book"/>
          <w:color w:val="auto"/>
          <w:sz w:val="22"/>
          <w:szCs w:val="22"/>
        </w:rPr>
        <w:t xml:space="preserve">critical to pandemic response, economic recovery, or quality of life. </w:t>
      </w:r>
    </w:p>
    <w:p w14:paraId="35D46289" w14:textId="77777777" w:rsidR="00686190" w:rsidRPr="00686190" w:rsidRDefault="006A65D3" w:rsidP="00686190">
      <w:pPr>
        <w:pStyle w:val="Default"/>
        <w:numPr>
          <w:ilvl w:val="0"/>
          <w:numId w:val="2"/>
        </w:numPr>
        <w:rPr>
          <w:rFonts w:ascii="Franklin Gothic Book" w:hAnsi="Franklin Gothic Book"/>
          <w:sz w:val="22"/>
          <w:szCs w:val="22"/>
        </w:rPr>
      </w:pPr>
      <w:r w:rsidRPr="00686190">
        <w:rPr>
          <w:rFonts w:ascii="Franklin Gothic Book" w:hAnsi="Franklin Gothic Book" w:cs="Franklin Gothic Book"/>
          <w:color w:val="auto"/>
          <w:sz w:val="22"/>
          <w:szCs w:val="22"/>
        </w:rPr>
        <w:t>Licensed engineering and other design professionals and support personnel performing planning and design of new or repurposing of existing infrastructure deemed to be</w:t>
      </w:r>
      <w:r w:rsidR="001D1459" w:rsidRPr="00686190">
        <w:rPr>
          <w:rFonts w:ascii="Franklin Gothic Book" w:hAnsi="Franklin Gothic Book" w:cs="Franklin Gothic Book"/>
          <w:color w:val="auto"/>
          <w:sz w:val="22"/>
          <w:szCs w:val="22"/>
        </w:rPr>
        <w:t xml:space="preserve"> essential and</w:t>
      </w:r>
      <w:r w:rsidRPr="00686190">
        <w:rPr>
          <w:rFonts w:ascii="Franklin Gothic Book" w:hAnsi="Franklin Gothic Book" w:cs="Franklin Gothic Book"/>
          <w:color w:val="auto"/>
          <w:sz w:val="22"/>
          <w:szCs w:val="22"/>
        </w:rPr>
        <w:t xml:space="preserve"> critical to pandemic response, economic recovery, or quality of life.</w:t>
      </w:r>
      <w:r w:rsidRPr="00686190">
        <w:rPr>
          <w:rFonts w:ascii="Franklin Gothic Book" w:hAnsi="Franklin Gothic Book"/>
          <w:sz w:val="22"/>
          <w:szCs w:val="22"/>
        </w:rPr>
        <w:t xml:space="preserve"> </w:t>
      </w:r>
      <w:bookmarkEnd w:id="0"/>
    </w:p>
    <w:p w14:paraId="504D37E3" w14:textId="6B67A0B0" w:rsidR="00686190" w:rsidRDefault="00686190" w:rsidP="00863C28">
      <w:pPr>
        <w:pStyle w:val="Default"/>
        <w:ind w:left="360"/>
        <w:rPr>
          <w:rFonts w:ascii="Franklin Gothic Book" w:hAnsi="Franklin Gothic Book"/>
          <w:sz w:val="22"/>
          <w:szCs w:val="22"/>
        </w:rPr>
      </w:pPr>
    </w:p>
    <w:p w14:paraId="018C78F4" w14:textId="77777777" w:rsidR="00F30145" w:rsidRPr="00686190" w:rsidRDefault="00F30145" w:rsidP="00863C28">
      <w:pPr>
        <w:pStyle w:val="Default"/>
        <w:ind w:left="360"/>
        <w:rPr>
          <w:rFonts w:ascii="Franklin Gothic Book" w:hAnsi="Franklin Gothic Book"/>
          <w:sz w:val="22"/>
          <w:szCs w:val="22"/>
        </w:rPr>
      </w:pPr>
    </w:p>
    <w:sectPr w:rsidR="00F30145" w:rsidRPr="00686190" w:rsidSect="00056003">
      <w:headerReference w:type="default" r:id="rId7"/>
      <w:footerReference w:type="default" r:id="rId8"/>
      <w:pgSz w:w="12240" w:h="15840"/>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0BB1" w14:textId="77777777" w:rsidR="005E6001" w:rsidRDefault="005E6001" w:rsidP="00403C97">
      <w:pPr>
        <w:spacing w:after="0" w:line="240" w:lineRule="auto"/>
      </w:pPr>
      <w:r>
        <w:separator/>
      </w:r>
    </w:p>
  </w:endnote>
  <w:endnote w:type="continuationSeparator" w:id="0">
    <w:p w14:paraId="274483D7" w14:textId="77777777" w:rsidR="005E6001" w:rsidRDefault="005E6001" w:rsidP="0040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56EF9" w14:textId="6CF0CFF1" w:rsidR="00403C97" w:rsidRPr="009D2111" w:rsidRDefault="00403C97" w:rsidP="009D211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03A6D" w14:textId="77777777" w:rsidR="005E6001" w:rsidRDefault="005E6001" w:rsidP="00403C97">
      <w:pPr>
        <w:spacing w:after="0" w:line="240" w:lineRule="auto"/>
      </w:pPr>
      <w:r>
        <w:separator/>
      </w:r>
    </w:p>
  </w:footnote>
  <w:footnote w:type="continuationSeparator" w:id="0">
    <w:p w14:paraId="160C9BE3" w14:textId="77777777" w:rsidR="005E6001" w:rsidRDefault="005E6001" w:rsidP="0040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28739" w14:textId="5187BC13" w:rsidR="00056003" w:rsidRDefault="00056003">
    <w:pPr>
      <w:pStyle w:val="Header"/>
      <w:rPr>
        <w:b/>
        <w:bCs/>
        <w:sz w:val="24"/>
        <w:szCs w:val="24"/>
      </w:rPr>
    </w:pPr>
  </w:p>
  <w:p w14:paraId="74B3C684" w14:textId="5F470BB4" w:rsidR="00056003" w:rsidRDefault="00056003">
    <w:pPr>
      <w:pStyle w:val="Header"/>
      <w:rPr>
        <w:b/>
        <w:bCs/>
        <w:sz w:val="24"/>
        <w:szCs w:val="24"/>
      </w:rPr>
    </w:pPr>
    <w:r w:rsidRPr="00056003">
      <w:rPr>
        <w:rFonts w:ascii="Arial" w:eastAsia="MS Mincho" w:hAnsi="Arial" w:cs="Arial"/>
        <w:b/>
        <w:noProof/>
        <w:color w:val="FF0000"/>
        <w:sz w:val="28"/>
        <w:szCs w:val="28"/>
      </w:rPr>
      <w:drawing>
        <wp:anchor distT="0" distB="0" distL="114300" distR="114300" simplePos="0" relativeHeight="251659264" behindDoc="0" locked="0" layoutInCell="1" allowOverlap="1" wp14:anchorId="030D9E66" wp14:editId="22553A07">
          <wp:simplePos x="0" y="0"/>
          <wp:positionH relativeFrom="margin">
            <wp:posOffset>1593850</wp:posOffset>
          </wp:positionH>
          <wp:positionV relativeFrom="paragraph">
            <wp:posOffset>5715</wp:posOffset>
          </wp:positionV>
          <wp:extent cx="2466975" cy="783590"/>
          <wp:effectExtent l="0" t="0" r="9525" b="0"/>
          <wp:wrapThrough wrapText="bothSides">
            <wp:wrapPolygon edited="0">
              <wp:start x="0" y="0"/>
              <wp:lineTo x="0" y="21005"/>
              <wp:lineTo x="21517" y="21005"/>
              <wp:lineTo x="21517" y="0"/>
              <wp:lineTo x="0" y="0"/>
            </wp:wrapPolygon>
          </wp:wrapThrough>
          <wp:docPr id="2" name="Picture 2" descr="N:\Marketing\AC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ACE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69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537F8" w14:textId="77777777" w:rsidR="00056003" w:rsidRDefault="00056003">
    <w:pPr>
      <w:pStyle w:val="Header"/>
      <w:rPr>
        <w:b/>
        <w:bCs/>
        <w:sz w:val="24"/>
        <w:szCs w:val="24"/>
      </w:rPr>
    </w:pPr>
  </w:p>
  <w:p w14:paraId="3A181920" w14:textId="77777777" w:rsidR="00056003" w:rsidRDefault="00056003">
    <w:pPr>
      <w:pStyle w:val="Header"/>
      <w:rPr>
        <w:b/>
        <w:bCs/>
        <w:sz w:val="24"/>
        <w:szCs w:val="24"/>
      </w:rPr>
    </w:pPr>
  </w:p>
  <w:p w14:paraId="19D4306B" w14:textId="77777777" w:rsidR="00056003" w:rsidRDefault="00056003">
    <w:pPr>
      <w:pStyle w:val="Header"/>
      <w:rPr>
        <w:b/>
        <w:bCs/>
        <w:sz w:val="24"/>
        <w:szCs w:val="24"/>
      </w:rPr>
    </w:pPr>
  </w:p>
  <w:p w14:paraId="1ED6D12C" w14:textId="67FA39E1" w:rsidR="00403C97" w:rsidRPr="009D2111" w:rsidRDefault="00403C97">
    <w:pPr>
      <w:pStyle w:val="Header"/>
      <w:rPr>
        <w:b/>
        <w:bCs/>
        <w:sz w:val="24"/>
        <w:szCs w:val="24"/>
      </w:rPr>
    </w:pPr>
    <w:r w:rsidRPr="009D2111">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86F"/>
    <w:multiLevelType w:val="hybridMultilevel"/>
    <w:tmpl w:val="22B629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6F36984"/>
    <w:multiLevelType w:val="hybridMultilevel"/>
    <w:tmpl w:val="995CF99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C0"/>
    <w:rsid w:val="00003C18"/>
    <w:rsid w:val="00056003"/>
    <w:rsid w:val="000C643A"/>
    <w:rsid w:val="00101EED"/>
    <w:rsid w:val="00195884"/>
    <w:rsid w:val="001D1459"/>
    <w:rsid w:val="00403C97"/>
    <w:rsid w:val="004100B0"/>
    <w:rsid w:val="004A3F9F"/>
    <w:rsid w:val="004F151C"/>
    <w:rsid w:val="005D5D92"/>
    <w:rsid w:val="005E2A14"/>
    <w:rsid w:val="005E6001"/>
    <w:rsid w:val="00665D16"/>
    <w:rsid w:val="00686190"/>
    <w:rsid w:val="006A65D3"/>
    <w:rsid w:val="006B0729"/>
    <w:rsid w:val="00712A87"/>
    <w:rsid w:val="00787CB8"/>
    <w:rsid w:val="007F0A0C"/>
    <w:rsid w:val="00837C6C"/>
    <w:rsid w:val="00863C28"/>
    <w:rsid w:val="00865C8F"/>
    <w:rsid w:val="00883993"/>
    <w:rsid w:val="008E7450"/>
    <w:rsid w:val="008F498A"/>
    <w:rsid w:val="009C1AA0"/>
    <w:rsid w:val="009D2111"/>
    <w:rsid w:val="009D26CF"/>
    <w:rsid w:val="00A46288"/>
    <w:rsid w:val="00AD5CA0"/>
    <w:rsid w:val="00AF118E"/>
    <w:rsid w:val="00B16F46"/>
    <w:rsid w:val="00B8459C"/>
    <w:rsid w:val="00C15321"/>
    <w:rsid w:val="00C520A8"/>
    <w:rsid w:val="00C75C5E"/>
    <w:rsid w:val="00C83598"/>
    <w:rsid w:val="00C90AE2"/>
    <w:rsid w:val="00D15EE7"/>
    <w:rsid w:val="00DA0026"/>
    <w:rsid w:val="00DA10C0"/>
    <w:rsid w:val="00DB7BE0"/>
    <w:rsid w:val="00DC2514"/>
    <w:rsid w:val="00DE5D4F"/>
    <w:rsid w:val="00EE3696"/>
    <w:rsid w:val="00F3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28439"/>
  <w15:chartTrackingRefBased/>
  <w15:docId w15:val="{0E3C9C8E-5693-4FA8-86CA-F60389DC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43A"/>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Header">
    <w:name w:val="header"/>
    <w:basedOn w:val="Normal"/>
    <w:link w:val="HeaderChar"/>
    <w:uiPriority w:val="99"/>
    <w:unhideWhenUsed/>
    <w:rsid w:val="0040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97"/>
  </w:style>
  <w:style w:type="paragraph" w:styleId="Footer">
    <w:name w:val="footer"/>
    <w:basedOn w:val="Normal"/>
    <w:link w:val="FooterChar"/>
    <w:uiPriority w:val="99"/>
    <w:unhideWhenUsed/>
    <w:rsid w:val="0040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97"/>
  </w:style>
  <w:style w:type="character" w:styleId="CommentReference">
    <w:name w:val="annotation reference"/>
    <w:basedOn w:val="DefaultParagraphFont"/>
    <w:uiPriority w:val="99"/>
    <w:semiHidden/>
    <w:unhideWhenUsed/>
    <w:rsid w:val="00DC2514"/>
    <w:rPr>
      <w:sz w:val="16"/>
      <w:szCs w:val="16"/>
    </w:rPr>
  </w:style>
  <w:style w:type="paragraph" w:styleId="CommentText">
    <w:name w:val="annotation text"/>
    <w:basedOn w:val="Normal"/>
    <w:link w:val="CommentTextChar"/>
    <w:uiPriority w:val="99"/>
    <w:semiHidden/>
    <w:unhideWhenUsed/>
    <w:rsid w:val="00DC2514"/>
    <w:pPr>
      <w:spacing w:line="240" w:lineRule="auto"/>
    </w:pPr>
    <w:rPr>
      <w:sz w:val="20"/>
      <w:szCs w:val="20"/>
    </w:rPr>
  </w:style>
  <w:style w:type="character" w:customStyle="1" w:styleId="CommentTextChar">
    <w:name w:val="Comment Text Char"/>
    <w:basedOn w:val="DefaultParagraphFont"/>
    <w:link w:val="CommentText"/>
    <w:uiPriority w:val="99"/>
    <w:semiHidden/>
    <w:rsid w:val="00DC2514"/>
    <w:rPr>
      <w:sz w:val="20"/>
      <w:szCs w:val="20"/>
    </w:rPr>
  </w:style>
  <w:style w:type="paragraph" w:styleId="CommentSubject">
    <w:name w:val="annotation subject"/>
    <w:basedOn w:val="CommentText"/>
    <w:next w:val="CommentText"/>
    <w:link w:val="CommentSubjectChar"/>
    <w:uiPriority w:val="99"/>
    <w:semiHidden/>
    <w:unhideWhenUsed/>
    <w:rsid w:val="00DC2514"/>
    <w:rPr>
      <w:b/>
      <w:bCs/>
    </w:rPr>
  </w:style>
  <w:style w:type="character" w:customStyle="1" w:styleId="CommentSubjectChar">
    <w:name w:val="Comment Subject Char"/>
    <w:basedOn w:val="CommentTextChar"/>
    <w:link w:val="CommentSubject"/>
    <w:uiPriority w:val="99"/>
    <w:semiHidden/>
    <w:rsid w:val="00DC2514"/>
    <w:rPr>
      <w:b/>
      <w:bCs/>
      <w:sz w:val="20"/>
      <w:szCs w:val="20"/>
    </w:rPr>
  </w:style>
  <w:style w:type="paragraph" w:styleId="BalloonText">
    <w:name w:val="Balloon Text"/>
    <w:basedOn w:val="Normal"/>
    <w:link w:val="BalloonTextChar"/>
    <w:uiPriority w:val="99"/>
    <w:semiHidden/>
    <w:unhideWhenUsed/>
    <w:rsid w:val="00DC2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mesteiner18@gmail.com</dc:creator>
  <cp:keywords/>
  <dc:description/>
  <cp:lastModifiedBy>Doreen Brasseaux</cp:lastModifiedBy>
  <cp:revision>2</cp:revision>
  <dcterms:created xsi:type="dcterms:W3CDTF">2020-04-23T17:21:00Z</dcterms:created>
  <dcterms:modified xsi:type="dcterms:W3CDTF">2020-04-23T17:21:00Z</dcterms:modified>
</cp:coreProperties>
</file>